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18" w:rsidRPr="00AE62D7" w:rsidRDefault="00C22318" w:rsidP="00F34742">
      <w:pPr>
        <w:spacing w:line="276" w:lineRule="auto"/>
        <w:jc w:val="center"/>
        <w:rPr>
          <w:rFonts w:ascii="楷体" w:eastAsia="楷体" w:hAnsi="楷体"/>
          <w:b/>
          <w:sz w:val="44"/>
          <w:szCs w:val="44"/>
        </w:rPr>
      </w:pPr>
      <w:r w:rsidRPr="00AE62D7">
        <w:rPr>
          <w:rFonts w:ascii="楷体" w:eastAsia="楷体" w:hAnsi="楷体" w:hint="eastAsia"/>
          <w:b/>
          <w:sz w:val="44"/>
          <w:szCs w:val="44"/>
        </w:rPr>
        <w:t>2017年</w:t>
      </w:r>
      <w:r w:rsidR="00F34742" w:rsidRPr="00AE62D7">
        <w:rPr>
          <w:rFonts w:ascii="楷体" w:eastAsia="楷体" w:hAnsi="楷体" w:hint="eastAsia"/>
          <w:b/>
          <w:sz w:val="44"/>
          <w:szCs w:val="44"/>
        </w:rPr>
        <w:t>“三校生”招生</w:t>
      </w:r>
    </w:p>
    <w:p w:rsidR="00F34742" w:rsidRPr="00AE62D7" w:rsidRDefault="00F34742" w:rsidP="00F34742">
      <w:pPr>
        <w:spacing w:line="276" w:lineRule="auto"/>
        <w:jc w:val="center"/>
        <w:rPr>
          <w:rFonts w:ascii="楷体" w:eastAsia="楷体" w:hAnsi="楷体"/>
          <w:b/>
          <w:sz w:val="44"/>
          <w:szCs w:val="44"/>
        </w:rPr>
      </w:pPr>
      <w:r w:rsidRPr="00AE62D7">
        <w:rPr>
          <w:rFonts w:ascii="楷体" w:eastAsia="楷体" w:hAnsi="楷体" w:hint="eastAsia"/>
          <w:b/>
          <w:sz w:val="44"/>
          <w:szCs w:val="44"/>
        </w:rPr>
        <w:t>本科专业介绍</w:t>
      </w:r>
    </w:p>
    <w:p w:rsidR="00F34742" w:rsidRPr="004B27F4" w:rsidRDefault="006D2E26" w:rsidP="004B27F4">
      <w:pPr>
        <w:spacing w:line="276" w:lineRule="auto"/>
        <w:ind w:firstLineChars="200" w:firstLine="482"/>
        <w:rPr>
          <w:rFonts w:ascii="楷体" w:eastAsia="楷体" w:hAnsi="楷体"/>
          <w:b/>
          <w:sz w:val="24"/>
          <w:szCs w:val="24"/>
        </w:rPr>
      </w:pPr>
      <w:r w:rsidRPr="004B27F4">
        <w:rPr>
          <w:rFonts w:ascii="楷体" w:eastAsia="楷体" w:hAnsi="楷体" w:hint="eastAsia"/>
          <w:b/>
          <w:sz w:val="24"/>
          <w:szCs w:val="24"/>
        </w:rPr>
        <w:t>旅游管理</w:t>
      </w:r>
    </w:p>
    <w:p w:rsidR="00FC60FB" w:rsidRPr="00F34742" w:rsidRDefault="00FC60FB" w:rsidP="00F34742">
      <w:pPr>
        <w:spacing w:line="276" w:lineRule="auto"/>
        <w:ind w:firstLineChars="200" w:firstLine="480"/>
        <w:rPr>
          <w:rFonts w:ascii="楷体" w:eastAsia="楷体" w:hAnsi="楷体"/>
          <w:color w:val="262626"/>
          <w:sz w:val="24"/>
          <w:szCs w:val="24"/>
          <w:shd w:val="clear" w:color="auto" w:fill="FFFFFF"/>
        </w:rPr>
      </w:pPr>
      <w:r w:rsidRPr="00F34742">
        <w:rPr>
          <w:rFonts w:ascii="楷体" w:eastAsia="楷体" w:hAnsi="楷体" w:hint="eastAsia"/>
          <w:sz w:val="24"/>
          <w:szCs w:val="24"/>
        </w:rPr>
        <w:t>旅游管理专业建有旅游虚拟实训室、旅游+校园体验中心以及酒店实训中心</w:t>
      </w:r>
      <w:r w:rsidRPr="00F34742">
        <w:rPr>
          <w:rFonts w:ascii="楷体" w:eastAsia="楷体" w:hAnsi="楷体" w:hint="eastAsia"/>
          <w:color w:val="262626"/>
          <w:sz w:val="24"/>
          <w:szCs w:val="24"/>
          <w:shd w:val="clear" w:color="auto" w:fill="FFFFFF"/>
        </w:rPr>
        <w:t>等校内实习基地，在春秋国际旅行社、中国青年旅行社、</w:t>
      </w:r>
      <w:proofErr w:type="gramStart"/>
      <w:r w:rsidRPr="00F34742">
        <w:rPr>
          <w:rFonts w:ascii="楷体" w:eastAsia="楷体" w:hAnsi="楷体" w:hint="eastAsia"/>
          <w:color w:val="262626"/>
          <w:sz w:val="24"/>
          <w:szCs w:val="24"/>
          <w:shd w:val="clear" w:color="auto" w:fill="FFFFFF"/>
        </w:rPr>
        <w:t>携程网、迪</w:t>
      </w:r>
      <w:proofErr w:type="gramEnd"/>
      <w:r w:rsidRPr="00F34742">
        <w:rPr>
          <w:rFonts w:ascii="楷体" w:eastAsia="楷体" w:hAnsi="楷体" w:hint="eastAsia"/>
          <w:color w:val="262626"/>
          <w:sz w:val="24"/>
          <w:szCs w:val="24"/>
          <w:shd w:val="clear" w:color="auto" w:fill="FFFFFF"/>
        </w:rPr>
        <w:t>士尼度假区以及兴国宾馆、威斯汀大酒店、皇冠假日大酒店、康格会展公司等建立了校外实习基地，每年派遣学生赴美国迪斯尼度假区实习，赴美国、加拿大、保加利亚、芬兰等欧美国家以及澳门、台湾等地的十多所高校作交换生，并可包送就读硕士研究生。</w:t>
      </w:r>
      <w:r w:rsidR="009C3636" w:rsidRPr="00F34742">
        <w:rPr>
          <w:rFonts w:ascii="楷体" w:eastAsia="楷体" w:hAnsi="楷体" w:hint="eastAsia"/>
          <w:color w:val="262626"/>
          <w:sz w:val="24"/>
          <w:szCs w:val="24"/>
          <w:shd w:val="clear" w:color="auto" w:fill="FFFFFF"/>
        </w:rPr>
        <w:t>毕业授予管理学学士学位。</w:t>
      </w:r>
    </w:p>
    <w:p w:rsidR="009C3636" w:rsidRPr="00F34742" w:rsidRDefault="009C3636" w:rsidP="00F34742">
      <w:pPr>
        <w:spacing w:line="276" w:lineRule="auto"/>
        <w:ind w:firstLineChars="200" w:firstLine="482"/>
        <w:rPr>
          <w:rFonts w:ascii="楷体" w:eastAsia="楷体" w:hAnsi="楷体"/>
          <w:color w:val="262626"/>
          <w:sz w:val="24"/>
          <w:szCs w:val="24"/>
          <w:shd w:val="clear" w:color="auto" w:fill="FFFFFF"/>
        </w:rPr>
      </w:pPr>
      <w:r w:rsidRPr="00F34742">
        <w:rPr>
          <w:rFonts w:ascii="楷体" w:eastAsia="楷体" w:hAnsi="楷体" w:hint="eastAsia"/>
          <w:b/>
          <w:color w:val="262626"/>
          <w:sz w:val="24"/>
          <w:szCs w:val="24"/>
          <w:shd w:val="clear" w:color="auto" w:fill="FFFFFF"/>
        </w:rPr>
        <w:t>历年就业率：</w:t>
      </w:r>
      <w:r w:rsidRPr="00F34742">
        <w:rPr>
          <w:rFonts w:ascii="楷体" w:eastAsia="楷体" w:hAnsi="楷体" w:hint="eastAsia"/>
          <w:color w:val="262626"/>
          <w:sz w:val="24"/>
          <w:szCs w:val="24"/>
          <w:shd w:val="clear" w:color="auto" w:fill="FFFFFF"/>
        </w:rPr>
        <w:t>2014年</w:t>
      </w:r>
      <w:r w:rsidRPr="00F34742">
        <w:rPr>
          <w:rFonts w:ascii="楷体" w:eastAsia="楷体" w:hAnsi="楷体"/>
          <w:color w:val="262626"/>
          <w:sz w:val="24"/>
          <w:szCs w:val="24"/>
          <w:shd w:val="clear" w:color="auto" w:fill="FFFFFF"/>
        </w:rPr>
        <w:t>98%</w:t>
      </w:r>
      <w:r w:rsidRPr="00F34742">
        <w:rPr>
          <w:rFonts w:ascii="楷体" w:eastAsia="楷体" w:hAnsi="楷体" w:hint="eastAsia"/>
          <w:color w:val="262626"/>
          <w:sz w:val="24"/>
          <w:szCs w:val="24"/>
          <w:shd w:val="clear" w:color="auto" w:fill="FFFFFF"/>
        </w:rPr>
        <w:t>，2015年94.2%</w:t>
      </w:r>
      <w:r w:rsidR="00A10E09" w:rsidRPr="00F34742">
        <w:rPr>
          <w:rFonts w:ascii="楷体" w:eastAsia="楷体" w:hAnsi="楷体" w:hint="eastAsia"/>
          <w:color w:val="262626"/>
          <w:sz w:val="24"/>
          <w:szCs w:val="24"/>
          <w:shd w:val="clear" w:color="auto" w:fill="FFFFFF"/>
        </w:rPr>
        <w:t>，2016年97.</w:t>
      </w:r>
      <w:r w:rsidR="00680CE4" w:rsidRPr="00F34742">
        <w:rPr>
          <w:rFonts w:ascii="楷体" w:eastAsia="楷体" w:hAnsi="楷体" w:hint="eastAsia"/>
          <w:color w:val="262626"/>
          <w:sz w:val="24"/>
          <w:szCs w:val="24"/>
          <w:shd w:val="clear" w:color="auto" w:fill="FFFFFF"/>
        </w:rPr>
        <w:t>3</w:t>
      </w:r>
      <w:r w:rsidR="006D2E26" w:rsidRPr="00F34742">
        <w:rPr>
          <w:rFonts w:ascii="楷体" w:eastAsia="楷体" w:hAnsi="楷体" w:hint="eastAsia"/>
          <w:color w:val="262626"/>
          <w:sz w:val="24"/>
          <w:szCs w:val="24"/>
          <w:shd w:val="clear" w:color="auto" w:fill="FFFFFF"/>
        </w:rPr>
        <w:t>%</w:t>
      </w:r>
    </w:p>
    <w:p w:rsidR="006D2E26" w:rsidRPr="00F34742" w:rsidRDefault="006D2E26" w:rsidP="00F34742">
      <w:pPr>
        <w:spacing w:line="276" w:lineRule="auto"/>
        <w:ind w:firstLineChars="200" w:firstLine="482"/>
        <w:rPr>
          <w:rFonts w:ascii="楷体" w:eastAsia="楷体" w:hAnsi="楷体"/>
          <w:color w:val="262626"/>
          <w:sz w:val="24"/>
          <w:szCs w:val="24"/>
          <w:shd w:val="clear" w:color="auto" w:fill="FFFFFF"/>
        </w:rPr>
      </w:pPr>
      <w:r w:rsidRPr="00F34742">
        <w:rPr>
          <w:rFonts w:ascii="楷体" w:eastAsia="楷体" w:hAnsi="楷体" w:hint="eastAsia"/>
          <w:b/>
          <w:color w:val="262626"/>
          <w:sz w:val="24"/>
          <w:szCs w:val="24"/>
          <w:shd w:val="clear" w:color="auto" w:fill="FFFFFF"/>
        </w:rPr>
        <w:t>主要课程：</w:t>
      </w:r>
      <w:r w:rsidRPr="00F34742">
        <w:rPr>
          <w:rFonts w:ascii="楷体" w:eastAsia="楷体" w:hAnsi="楷体" w:hint="eastAsia"/>
          <w:color w:val="262626"/>
          <w:sz w:val="24"/>
          <w:szCs w:val="24"/>
          <w:shd w:val="clear" w:color="auto" w:fill="FFFFFF"/>
        </w:rPr>
        <w:t>旅游学原理、旅游经济学、旅游心理学、旅游资源学、旅游消费行为学、旅游营销管理、旅游饭店经营管理、旅行社经营管理、旅游人力资源管理、旅游服务质量管理、旅游安全管理、旅游管理信息系统、旅游企业财务管理、旅游情景英语、旅游服务礼仪、旅游政策与法规。</w:t>
      </w:r>
    </w:p>
    <w:p w:rsidR="00FC60FB" w:rsidRPr="00F34742" w:rsidRDefault="009C3636" w:rsidP="00F34742">
      <w:pPr>
        <w:spacing w:line="276" w:lineRule="auto"/>
        <w:ind w:firstLineChars="200" w:firstLine="482"/>
        <w:rPr>
          <w:rFonts w:ascii="楷体" w:eastAsia="楷体" w:hAnsi="楷体"/>
          <w:sz w:val="24"/>
          <w:szCs w:val="24"/>
        </w:rPr>
      </w:pPr>
      <w:r w:rsidRPr="00F34742">
        <w:rPr>
          <w:rFonts w:ascii="楷体" w:eastAsia="楷体" w:hAnsi="楷体" w:hint="eastAsia"/>
          <w:b/>
          <w:sz w:val="24"/>
          <w:szCs w:val="24"/>
        </w:rPr>
        <w:t>就业方向：</w:t>
      </w:r>
      <w:r w:rsidRPr="00F34742">
        <w:rPr>
          <w:rFonts w:ascii="楷体" w:eastAsia="楷体" w:hAnsi="楷体" w:hint="eastAsia"/>
          <w:sz w:val="24"/>
          <w:szCs w:val="24"/>
        </w:rPr>
        <w:t>旅游行政管理部门，国际国内旅行社，旅游酒店和度假村，旅游风景区，其他商务企业。</w:t>
      </w:r>
    </w:p>
    <w:p w:rsidR="009C3636" w:rsidRPr="00F34742" w:rsidRDefault="009C3636" w:rsidP="00F34742">
      <w:pPr>
        <w:spacing w:line="276" w:lineRule="auto"/>
        <w:ind w:firstLineChars="200" w:firstLine="482"/>
        <w:rPr>
          <w:rFonts w:ascii="楷体" w:eastAsia="楷体" w:hAnsi="楷体"/>
          <w:color w:val="262626"/>
          <w:sz w:val="24"/>
          <w:szCs w:val="24"/>
          <w:shd w:val="clear" w:color="auto" w:fill="FFFFFF"/>
        </w:rPr>
      </w:pPr>
      <w:r w:rsidRPr="00F34742">
        <w:rPr>
          <w:rFonts w:ascii="楷体" w:eastAsia="楷体" w:hAnsi="楷体" w:hint="eastAsia"/>
          <w:b/>
          <w:sz w:val="24"/>
          <w:szCs w:val="24"/>
        </w:rPr>
        <w:t>历年部分就业单位：</w:t>
      </w:r>
      <w:r w:rsidRPr="00F34742">
        <w:rPr>
          <w:rFonts w:ascii="楷体" w:eastAsia="楷体" w:hAnsi="楷体" w:hint="eastAsia"/>
          <w:color w:val="262626"/>
          <w:sz w:val="24"/>
          <w:szCs w:val="24"/>
          <w:shd w:val="clear" w:color="auto" w:fill="FFFFFF"/>
        </w:rPr>
        <w:t>上海春秋国际旅行社、上海中国青年旅行社、上海</w:t>
      </w:r>
      <w:proofErr w:type="gramStart"/>
      <w:r w:rsidRPr="00F34742">
        <w:rPr>
          <w:rFonts w:ascii="楷体" w:eastAsia="楷体" w:hAnsi="楷体" w:hint="eastAsia"/>
          <w:color w:val="262626"/>
          <w:sz w:val="24"/>
          <w:szCs w:val="24"/>
          <w:shd w:val="clear" w:color="auto" w:fill="FFFFFF"/>
        </w:rPr>
        <w:t>携程网、迪</w:t>
      </w:r>
      <w:proofErr w:type="gramEnd"/>
      <w:r w:rsidRPr="00F34742">
        <w:rPr>
          <w:rFonts w:ascii="楷体" w:eastAsia="楷体" w:hAnsi="楷体" w:hint="eastAsia"/>
          <w:color w:val="262626"/>
          <w:sz w:val="24"/>
          <w:szCs w:val="24"/>
          <w:shd w:val="clear" w:color="auto" w:fill="FFFFFF"/>
        </w:rPr>
        <w:t>士尼乐园、上海兴国宾馆、上海国际会展中心、中国金茂股份有限公司、上海威斯汀大酒店、上海外高桥喜来登大酒店、上海机场华美达大酒店、上海康格会展公司等。</w:t>
      </w:r>
    </w:p>
    <w:p w:rsidR="004B27F4" w:rsidRDefault="004B27F4" w:rsidP="004B27F4">
      <w:pPr>
        <w:spacing w:line="276" w:lineRule="auto"/>
        <w:ind w:firstLineChars="200" w:firstLine="482"/>
        <w:rPr>
          <w:rFonts w:ascii="楷体" w:eastAsia="楷体" w:hAnsi="楷体"/>
          <w:b/>
          <w:color w:val="262626"/>
          <w:sz w:val="24"/>
          <w:szCs w:val="24"/>
          <w:shd w:val="clear" w:color="auto" w:fill="FFFFFF"/>
        </w:rPr>
      </w:pPr>
    </w:p>
    <w:p w:rsidR="009C3636" w:rsidRPr="004B27F4" w:rsidRDefault="00F34742" w:rsidP="004B27F4">
      <w:pPr>
        <w:spacing w:line="276" w:lineRule="auto"/>
        <w:ind w:firstLineChars="200" w:firstLine="482"/>
        <w:rPr>
          <w:rFonts w:ascii="楷体" w:eastAsia="楷体" w:hAnsi="楷体"/>
          <w:color w:val="262626"/>
          <w:sz w:val="24"/>
          <w:szCs w:val="24"/>
          <w:shd w:val="clear" w:color="auto" w:fill="FFFFFF"/>
        </w:rPr>
      </w:pPr>
      <w:r w:rsidRPr="004B27F4">
        <w:rPr>
          <w:rFonts w:ascii="楷体" w:eastAsia="楷体" w:hAnsi="楷体" w:hint="eastAsia"/>
          <w:b/>
          <w:color w:val="262626"/>
          <w:sz w:val="24"/>
          <w:szCs w:val="24"/>
          <w:shd w:val="clear" w:color="auto" w:fill="FFFFFF"/>
        </w:rPr>
        <w:t>酒店管理</w:t>
      </w:r>
    </w:p>
    <w:p w:rsidR="009C3636" w:rsidRPr="00F34742" w:rsidRDefault="009C3636" w:rsidP="00F34742">
      <w:pPr>
        <w:spacing w:line="276" w:lineRule="auto"/>
        <w:ind w:firstLineChars="200" w:firstLine="480"/>
        <w:rPr>
          <w:rFonts w:ascii="楷体" w:eastAsia="楷体" w:hAnsi="楷体"/>
          <w:color w:val="262626"/>
          <w:sz w:val="24"/>
          <w:szCs w:val="24"/>
          <w:shd w:val="clear" w:color="auto" w:fill="FFFFFF"/>
        </w:rPr>
      </w:pPr>
      <w:r w:rsidRPr="00F34742">
        <w:rPr>
          <w:rFonts w:ascii="楷体" w:eastAsia="楷体" w:hAnsi="楷体" w:hint="eastAsia"/>
          <w:color w:val="262626"/>
          <w:sz w:val="24"/>
          <w:szCs w:val="24"/>
          <w:shd w:val="clear" w:color="auto" w:fill="FFFFFF"/>
        </w:rPr>
        <w:t>酒店管理专业建有酒店实训中心以及旅游虚拟实训室、旅游+校园体验中心等校内实习基地，在兴国宾馆、威斯汀大酒店、皇冠假日大酒店、康格会展公司等20多家高星级酒店以及春秋国际旅行社、中国青年旅行社、</w:t>
      </w:r>
      <w:proofErr w:type="gramStart"/>
      <w:r w:rsidRPr="00F34742">
        <w:rPr>
          <w:rFonts w:ascii="楷体" w:eastAsia="楷体" w:hAnsi="楷体" w:hint="eastAsia"/>
          <w:color w:val="262626"/>
          <w:sz w:val="24"/>
          <w:szCs w:val="24"/>
          <w:shd w:val="clear" w:color="auto" w:fill="FFFFFF"/>
        </w:rPr>
        <w:t>携程网、迪</w:t>
      </w:r>
      <w:proofErr w:type="gramEnd"/>
      <w:r w:rsidRPr="00F34742">
        <w:rPr>
          <w:rFonts w:ascii="楷体" w:eastAsia="楷体" w:hAnsi="楷体" w:hint="eastAsia"/>
          <w:color w:val="262626"/>
          <w:sz w:val="24"/>
          <w:szCs w:val="24"/>
          <w:shd w:val="clear" w:color="auto" w:fill="FFFFFF"/>
        </w:rPr>
        <w:t>士尼度假区等建立了校外实习基地，每年派遣学生赴美国迪斯尼度假区实习，赴美国、加拿大、保加利亚、芬兰等欧美国家以及澳门、台湾等地的十多所高校作交换生，并可包送就读硕士研究生。毕业授予管理学学士学位。</w:t>
      </w:r>
    </w:p>
    <w:p w:rsidR="006D2E26" w:rsidRPr="00F34742" w:rsidRDefault="006D2E26" w:rsidP="00F34742">
      <w:pPr>
        <w:spacing w:line="276" w:lineRule="auto"/>
        <w:ind w:firstLineChars="200" w:firstLine="482"/>
        <w:rPr>
          <w:rFonts w:ascii="楷体" w:eastAsia="楷体" w:hAnsi="楷体"/>
          <w:color w:val="262626"/>
          <w:sz w:val="24"/>
          <w:szCs w:val="24"/>
          <w:shd w:val="clear" w:color="auto" w:fill="FFFFFF"/>
        </w:rPr>
      </w:pPr>
      <w:r w:rsidRPr="00F34742">
        <w:rPr>
          <w:rFonts w:ascii="楷体" w:eastAsia="楷体" w:hAnsi="楷体" w:hint="eastAsia"/>
          <w:b/>
          <w:color w:val="262626"/>
          <w:sz w:val="24"/>
          <w:szCs w:val="24"/>
          <w:shd w:val="clear" w:color="auto" w:fill="FFFFFF"/>
        </w:rPr>
        <w:t>主要课程：</w:t>
      </w:r>
      <w:r w:rsidRPr="00F34742">
        <w:rPr>
          <w:rFonts w:ascii="楷体" w:eastAsia="楷体" w:hAnsi="楷体" w:hint="eastAsia"/>
          <w:color w:val="262626"/>
          <w:sz w:val="24"/>
          <w:szCs w:val="24"/>
          <w:shd w:val="clear" w:color="auto" w:fill="FFFFFF"/>
        </w:rPr>
        <w:t>旅游学原理、旅游经济学、旅游心理学、旅游消费行为学、旅游安全管理、旅游饭店经营管理、酒店营销管理、酒店督导概论、酒店房</w:t>
      </w:r>
      <w:proofErr w:type="gramStart"/>
      <w:r w:rsidRPr="00F34742">
        <w:rPr>
          <w:rFonts w:ascii="楷体" w:eastAsia="楷体" w:hAnsi="楷体" w:hint="eastAsia"/>
          <w:color w:val="262626"/>
          <w:sz w:val="24"/>
          <w:szCs w:val="24"/>
          <w:shd w:val="clear" w:color="auto" w:fill="FFFFFF"/>
        </w:rPr>
        <w:t>务</w:t>
      </w:r>
      <w:proofErr w:type="gramEnd"/>
      <w:r w:rsidRPr="00F34742">
        <w:rPr>
          <w:rFonts w:ascii="楷体" w:eastAsia="楷体" w:hAnsi="楷体" w:hint="eastAsia"/>
          <w:color w:val="262626"/>
          <w:sz w:val="24"/>
          <w:szCs w:val="24"/>
          <w:shd w:val="clear" w:color="auto" w:fill="FFFFFF"/>
        </w:rPr>
        <w:t>管理、酒店餐饮管理、酒店人力资源管理、酒店服务质量管理、酒店管理信息系统、酒店财务管理、酒店情景英语、酒店服务礼仪。</w:t>
      </w:r>
    </w:p>
    <w:p w:rsidR="009C3636" w:rsidRPr="00F34742" w:rsidRDefault="009C3636" w:rsidP="00F34742">
      <w:pPr>
        <w:spacing w:line="276" w:lineRule="auto"/>
        <w:ind w:firstLineChars="200" w:firstLine="482"/>
        <w:rPr>
          <w:rFonts w:ascii="楷体" w:eastAsia="楷体" w:hAnsi="楷体"/>
          <w:color w:val="262626"/>
          <w:sz w:val="24"/>
          <w:szCs w:val="24"/>
          <w:shd w:val="clear" w:color="auto" w:fill="FFFFFF"/>
        </w:rPr>
      </w:pPr>
      <w:r w:rsidRPr="00F34742">
        <w:rPr>
          <w:rFonts w:ascii="楷体" w:eastAsia="楷体" w:hAnsi="楷体" w:hint="eastAsia"/>
          <w:b/>
          <w:color w:val="262626"/>
          <w:sz w:val="24"/>
          <w:szCs w:val="24"/>
          <w:shd w:val="clear" w:color="auto" w:fill="FFFFFF"/>
        </w:rPr>
        <w:t>历年就业率：</w:t>
      </w:r>
      <w:r w:rsidRPr="00F34742">
        <w:rPr>
          <w:rFonts w:ascii="楷体" w:eastAsia="楷体" w:hAnsi="楷体" w:hint="eastAsia"/>
          <w:color w:val="262626"/>
          <w:sz w:val="24"/>
          <w:szCs w:val="24"/>
          <w:shd w:val="clear" w:color="auto" w:fill="FFFFFF"/>
        </w:rPr>
        <w:t>2014年98.2%；2015年99%</w:t>
      </w:r>
      <w:r w:rsidR="00680CE4" w:rsidRPr="00F34742">
        <w:rPr>
          <w:rFonts w:ascii="楷体" w:eastAsia="楷体" w:hAnsi="楷体" w:hint="eastAsia"/>
          <w:color w:val="262626"/>
          <w:sz w:val="24"/>
          <w:szCs w:val="24"/>
          <w:shd w:val="clear" w:color="auto" w:fill="FFFFFF"/>
        </w:rPr>
        <w:t>，2016年98%</w:t>
      </w:r>
    </w:p>
    <w:p w:rsidR="009C3636" w:rsidRPr="00F34742" w:rsidRDefault="009C3636" w:rsidP="00F34742">
      <w:pPr>
        <w:spacing w:line="276" w:lineRule="auto"/>
        <w:ind w:firstLineChars="200" w:firstLine="482"/>
        <w:rPr>
          <w:rFonts w:ascii="楷体" w:eastAsia="楷体" w:hAnsi="楷体"/>
          <w:color w:val="262626"/>
          <w:sz w:val="24"/>
          <w:szCs w:val="24"/>
          <w:shd w:val="clear" w:color="auto" w:fill="FFFFFF"/>
        </w:rPr>
      </w:pPr>
      <w:r w:rsidRPr="00F34742">
        <w:rPr>
          <w:rFonts w:ascii="楷体" w:eastAsia="楷体" w:hAnsi="楷体" w:hint="eastAsia"/>
          <w:b/>
          <w:color w:val="262626"/>
          <w:sz w:val="24"/>
          <w:szCs w:val="24"/>
          <w:shd w:val="clear" w:color="auto" w:fill="FFFFFF"/>
        </w:rPr>
        <w:t>就业方向：</w:t>
      </w:r>
      <w:r w:rsidRPr="00F34742">
        <w:rPr>
          <w:rFonts w:ascii="楷体" w:eastAsia="楷体" w:hAnsi="楷体" w:hint="eastAsia"/>
          <w:color w:val="262626"/>
          <w:sz w:val="24"/>
          <w:szCs w:val="24"/>
          <w:shd w:val="clear" w:color="auto" w:fill="FFFFFF"/>
        </w:rPr>
        <w:t>星级酒店和度假村，旅游行政管理部门，政府接待部门，其他商务企业。</w:t>
      </w:r>
    </w:p>
    <w:p w:rsidR="009C3636" w:rsidRPr="00F34742" w:rsidRDefault="009C3636" w:rsidP="000117CD">
      <w:pPr>
        <w:spacing w:line="276" w:lineRule="auto"/>
        <w:ind w:firstLineChars="200" w:firstLine="482"/>
        <w:rPr>
          <w:rFonts w:ascii="楷体" w:eastAsia="楷体" w:hAnsi="楷体"/>
          <w:color w:val="262626"/>
          <w:sz w:val="24"/>
          <w:szCs w:val="24"/>
          <w:shd w:val="clear" w:color="auto" w:fill="FFFFFF"/>
        </w:rPr>
      </w:pPr>
      <w:r w:rsidRPr="00F34742">
        <w:rPr>
          <w:rFonts w:ascii="楷体" w:eastAsia="楷体" w:hAnsi="楷体" w:hint="eastAsia"/>
          <w:b/>
          <w:color w:val="262626"/>
          <w:sz w:val="24"/>
          <w:szCs w:val="24"/>
          <w:shd w:val="clear" w:color="auto" w:fill="FFFFFF"/>
        </w:rPr>
        <w:t>历年就业单位：</w:t>
      </w:r>
      <w:r w:rsidRPr="00F34742">
        <w:rPr>
          <w:rFonts w:ascii="楷体" w:eastAsia="楷体" w:hAnsi="楷体" w:hint="eastAsia"/>
          <w:color w:val="262626"/>
          <w:sz w:val="24"/>
          <w:szCs w:val="24"/>
          <w:shd w:val="clear" w:color="auto" w:fill="FFFFFF"/>
        </w:rPr>
        <w:t>上海威斯汀大酒店、国际贵都大酒店、上海兴国宾馆、上海波特曼丽酒店、上海杨子精品酒店、上海世纪皇冠假日酒店、上海东郊宾馆、上海机场华美达大酒店、上海虹口三至喜来登大酒店、上海大夏等。</w:t>
      </w:r>
    </w:p>
    <w:p w:rsidR="004B27F4" w:rsidRDefault="004B27F4" w:rsidP="004B27F4">
      <w:pPr>
        <w:spacing w:line="276" w:lineRule="auto"/>
        <w:ind w:firstLineChars="200" w:firstLine="482"/>
        <w:rPr>
          <w:rFonts w:ascii="楷体" w:eastAsia="楷体" w:hAnsi="楷体"/>
          <w:b/>
          <w:color w:val="262626"/>
          <w:sz w:val="24"/>
          <w:szCs w:val="24"/>
          <w:shd w:val="clear" w:color="auto" w:fill="FFFFFF"/>
        </w:rPr>
      </w:pPr>
    </w:p>
    <w:p w:rsidR="00F34742" w:rsidRPr="004B27F4" w:rsidRDefault="00F34742" w:rsidP="004B27F4">
      <w:pPr>
        <w:spacing w:line="276" w:lineRule="auto"/>
        <w:ind w:firstLineChars="200" w:firstLine="482"/>
        <w:rPr>
          <w:rFonts w:ascii="楷体" w:eastAsia="楷体" w:hAnsi="楷体"/>
          <w:b/>
          <w:color w:val="262626"/>
          <w:sz w:val="24"/>
          <w:szCs w:val="24"/>
          <w:shd w:val="clear" w:color="auto" w:fill="FFFFFF"/>
        </w:rPr>
      </w:pPr>
      <w:r w:rsidRPr="004B27F4">
        <w:rPr>
          <w:rFonts w:ascii="楷体" w:eastAsia="楷体" w:hAnsi="楷体" w:hint="eastAsia"/>
          <w:b/>
          <w:color w:val="262626"/>
          <w:sz w:val="24"/>
          <w:szCs w:val="24"/>
          <w:shd w:val="clear" w:color="auto" w:fill="FFFFFF"/>
        </w:rPr>
        <w:t>翻译（俄语翻译方向）</w:t>
      </w:r>
    </w:p>
    <w:p w:rsidR="00F34742" w:rsidRPr="00F34742" w:rsidRDefault="00F34742" w:rsidP="00F34742">
      <w:pPr>
        <w:spacing w:line="276" w:lineRule="auto"/>
        <w:ind w:firstLineChars="200" w:firstLine="482"/>
        <w:rPr>
          <w:rFonts w:ascii="楷体" w:eastAsia="楷体" w:hAnsi="楷体"/>
          <w:b/>
          <w:color w:val="262626"/>
          <w:sz w:val="24"/>
          <w:szCs w:val="24"/>
          <w:shd w:val="clear" w:color="auto" w:fill="FFFFFF"/>
        </w:rPr>
      </w:pPr>
      <w:r w:rsidRPr="00F34742">
        <w:rPr>
          <w:rFonts w:ascii="楷体" w:eastAsia="楷体" w:hAnsi="楷体" w:hint="eastAsia"/>
          <w:b/>
          <w:color w:val="262626"/>
          <w:sz w:val="24"/>
          <w:szCs w:val="24"/>
          <w:shd w:val="clear" w:color="auto" w:fill="FFFFFF"/>
        </w:rPr>
        <w:t>培养目标</w:t>
      </w:r>
    </w:p>
    <w:p w:rsidR="00F34742" w:rsidRPr="00F34742" w:rsidRDefault="00F34742" w:rsidP="00F34742">
      <w:pPr>
        <w:spacing w:line="276" w:lineRule="auto"/>
        <w:ind w:firstLineChars="200" w:firstLine="480"/>
        <w:rPr>
          <w:rFonts w:ascii="楷体" w:eastAsia="楷体" w:hAnsi="楷体"/>
          <w:color w:val="262626"/>
          <w:sz w:val="24"/>
          <w:szCs w:val="24"/>
          <w:shd w:val="clear" w:color="auto" w:fill="FFFFFF"/>
        </w:rPr>
      </w:pPr>
      <w:r w:rsidRPr="00F34742">
        <w:rPr>
          <w:rFonts w:ascii="楷体" w:eastAsia="楷体" w:hAnsi="楷体" w:hint="eastAsia"/>
          <w:color w:val="262626"/>
          <w:sz w:val="24"/>
          <w:szCs w:val="24"/>
          <w:shd w:val="clear" w:color="auto" w:fill="FFFFFF"/>
        </w:rPr>
        <w:t>培养德智体美全面发展、具有扎实的俄语语言基础和宽厚的科学文化知识、具备较强的对外交流能力并能在外事、外贸、</w:t>
      </w:r>
      <w:r w:rsidRPr="000F7E61">
        <w:rPr>
          <w:rFonts w:ascii="楷体" w:eastAsia="楷体" w:hAnsi="楷体" w:hint="eastAsia"/>
          <w:sz w:val="24"/>
          <w:szCs w:val="24"/>
          <w:shd w:val="clear" w:color="auto" w:fill="FFFFFF"/>
        </w:rPr>
        <w:t>文化、教育、旅游、科技、金融等部门从事翻译、教学、研究和管理工作的俄语高级应用性人才。学成毕业后，学生应能知晓我国的法律法规和方针政策，牢固掌握本门学科及相关人文学科的基础知识，听、说、读、写、译五项基本技能达到较高水准，</w:t>
      </w:r>
      <w:r w:rsidRPr="00F34742">
        <w:rPr>
          <w:rFonts w:ascii="楷体" w:eastAsia="楷体" w:hAnsi="楷体" w:hint="eastAsia"/>
          <w:color w:val="262626"/>
          <w:sz w:val="24"/>
          <w:szCs w:val="24"/>
          <w:shd w:val="clear" w:color="auto" w:fill="FFFFFF"/>
        </w:rPr>
        <w:t>精通俄语并熟练运用，通晓俄语国家的国情和文化，同时汉语和国学基础坚实，计算机使用娴熟，各项素质均衡发展，可塑性</w:t>
      </w:r>
      <w:r w:rsidRPr="000F7E61">
        <w:rPr>
          <w:rFonts w:ascii="楷体" w:eastAsia="楷体" w:hAnsi="楷体" w:hint="eastAsia"/>
          <w:sz w:val="24"/>
          <w:szCs w:val="24"/>
          <w:shd w:val="clear" w:color="auto" w:fill="FFFFFF"/>
        </w:rPr>
        <w:t>强，具备初步的科研能力、动手能力、沟通能力以及组织公关能力，能够迅速承担相关工作并在实践中不断提升自己的能力。</w:t>
      </w:r>
      <w:r w:rsidRPr="00F34742">
        <w:rPr>
          <w:rFonts w:ascii="楷体" w:eastAsia="楷体" w:hAnsi="楷体" w:hint="eastAsia"/>
          <w:color w:val="262626"/>
          <w:sz w:val="24"/>
          <w:szCs w:val="24"/>
          <w:shd w:val="clear" w:color="auto" w:fill="FFFFFF"/>
        </w:rPr>
        <w:t>第二外语达到实际应用水平。</w:t>
      </w:r>
    </w:p>
    <w:p w:rsidR="00F34742" w:rsidRPr="000117CD" w:rsidRDefault="00F34742" w:rsidP="000117CD">
      <w:pPr>
        <w:spacing w:line="276" w:lineRule="auto"/>
        <w:ind w:firstLineChars="200" w:firstLine="482"/>
        <w:rPr>
          <w:rFonts w:ascii="楷体" w:eastAsia="楷体" w:hAnsi="楷体"/>
          <w:b/>
          <w:color w:val="262626"/>
          <w:sz w:val="24"/>
          <w:szCs w:val="24"/>
          <w:shd w:val="clear" w:color="auto" w:fill="FFFFFF"/>
        </w:rPr>
      </w:pPr>
      <w:r w:rsidRPr="000F7E61">
        <w:rPr>
          <w:rFonts w:ascii="楷体" w:eastAsia="楷体" w:hAnsi="楷体" w:hint="eastAsia"/>
          <w:b/>
          <w:sz w:val="24"/>
          <w:szCs w:val="24"/>
          <w:shd w:val="clear" w:color="auto" w:fill="FFFFFF"/>
        </w:rPr>
        <w:t>专业核心课程</w:t>
      </w:r>
      <w:r w:rsidR="000117CD" w:rsidRPr="000F7E61">
        <w:rPr>
          <w:rFonts w:ascii="楷体" w:eastAsia="楷体" w:hAnsi="楷体" w:hint="eastAsia"/>
          <w:b/>
          <w:sz w:val="24"/>
          <w:szCs w:val="24"/>
          <w:shd w:val="clear" w:color="auto" w:fill="FFFFFF"/>
        </w:rPr>
        <w:t>:</w:t>
      </w:r>
      <w:r w:rsidRPr="000F7E61">
        <w:rPr>
          <w:rFonts w:ascii="楷体" w:eastAsia="楷体" w:hAnsi="楷体" w:hint="eastAsia"/>
          <w:sz w:val="24"/>
          <w:szCs w:val="24"/>
          <w:shd w:val="clear" w:color="auto" w:fill="FFFFFF"/>
        </w:rPr>
        <w:t>基础俄语、高级俄语、俄语语法、俄语写作、俄语口语、俄语视听说、俄语泛读、俄罗斯文学选读、俄罗斯</w:t>
      </w:r>
      <w:r w:rsidRPr="00F34742">
        <w:rPr>
          <w:rFonts w:ascii="楷体" w:eastAsia="楷体" w:hAnsi="楷体" w:hint="eastAsia"/>
          <w:color w:val="262626"/>
          <w:sz w:val="24"/>
          <w:szCs w:val="24"/>
          <w:shd w:val="clear" w:color="auto" w:fill="FFFFFF"/>
        </w:rPr>
        <w:t>概况、俄罗斯社会文化、经贸俄语、俄汉笔译和口译、俄语实践修辞、俄罗斯文学史等。</w:t>
      </w:r>
    </w:p>
    <w:p w:rsidR="00F34742" w:rsidRPr="000117CD" w:rsidRDefault="00F34742" w:rsidP="000117CD">
      <w:pPr>
        <w:spacing w:line="276" w:lineRule="auto"/>
        <w:ind w:firstLineChars="200" w:firstLine="482"/>
        <w:rPr>
          <w:rFonts w:ascii="楷体" w:eastAsia="楷体" w:hAnsi="楷体"/>
          <w:b/>
          <w:color w:val="262626"/>
          <w:sz w:val="24"/>
          <w:szCs w:val="24"/>
          <w:shd w:val="clear" w:color="auto" w:fill="FFFFFF"/>
        </w:rPr>
      </w:pPr>
      <w:r w:rsidRPr="00F34742">
        <w:rPr>
          <w:rFonts w:ascii="楷体" w:eastAsia="楷体" w:hAnsi="楷体" w:hint="eastAsia"/>
          <w:b/>
          <w:color w:val="262626"/>
          <w:sz w:val="24"/>
          <w:szCs w:val="24"/>
          <w:shd w:val="clear" w:color="auto" w:fill="FFFFFF"/>
        </w:rPr>
        <w:t>授予学位</w:t>
      </w:r>
      <w:r w:rsidR="000117CD">
        <w:rPr>
          <w:rFonts w:ascii="楷体" w:eastAsia="楷体" w:hAnsi="楷体" w:hint="eastAsia"/>
          <w:b/>
          <w:color w:val="262626"/>
          <w:sz w:val="24"/>
          <w:szCs w:val="24"/>
          <w:shd w:val="clear" w:color="auto" w:fill="FFFFFF"/>
        </w:rPr>
        <w:t>:</w:t>
      </w:r>
      <w:r w:rsidRPr="00F34742">
        <w:rPr>
          <w:rFonts w:ascii="楷体" w:eastAsia="楷体" w:hAnsi="楷体" w:hint="eastAsia"/>
          <w:color w:val="262626"/>
          <w:sz w:val="24"/>
          <w:szCs w:val="24"/>
          <w:shd w:val="clear" w:color="auto" w:fill="FFFFFF"/>
        </w:rPr>
        <w:t>文学学士</w:t>
      </w:r>
    </w:p>
    <w:p w:rsidR="00F34742" w:rsidRPr="000117CD" w:rsidRDefault="00F34742" w:rsidP="000117CD">
      <w:pPr>
        <w:spacing w:line="276" w:lineRule="auto"/>
        <w:ind w:firstLineChars="200" w:firstLine="482"/>
        <w:rPr>
          <w:rFonts w:ascii="楷体" w:eastAsia="楷体" w:hAnsi="楷体"/>
          <w:b/>
          <w:color w:val="262626"/>
          <w:sz w:val="24"/>
          <w:szCs w:val="24"/>
          <w:shd w:val="clear" w:color="auto" w:fill="FFFFFF"/>
        </w:rPr>
      </w:pPr>
      <w:r w:rsidRPr="00F34742">
        <w:rPr>
          <w:rFonts w:ascii="楷体" w:eastAsia="楷体" w:hAnsi="楷体" w:hint="eastAsia"/>
          <w:b/>
          <w:color w:val="262626"/>
          <w:sz w:val="24"/>
          <w:szCs w:val="24"/>
          <w:shd w:val="clear" w:color="auto" w:fill="FFFFFF"/>
        </w:rPr>
        <w:t>师资队伍</w:t>
      </w:r>
      <w:r w:rsidR="000117CD">
        <w:rPr>
          <w:rFonts w:ascii="楷体" w:eastAsia="楷体" w:hAnsi="楷体" w:hint="eastAsia"/>
          <w:b/>
          <w:color w:val="262626"/>
          <w:sz w:val="24"/>
          <w:szCs w:val="24"/>
          <w:shd w:val="clear" w:color="auto" w:fill="FFFFFF"/>
        </w:rPr>
        <w:t>:</w:t>
      </w:r>
      <w:r w:rsidRPr="00F34742">
        <w:rPr>
          <w:rFonts w:ascii="楷体" w:eastAsia="楷体" w:hAnsi="楷体" w:hint="eastAsia"/>
          <w:color w:val="262626"/>
          <w:sz w:val="24"/>
          <w:szCs w:val="24"/>
          <w:shd w:val="clear" w:color="auto" w:fill="FFFFFF"/>
        </w:rPr>
        <w:t>教师队伍由原上海外国语大学俄语系资深教授领衔，具有丰富的教学经验和对</w:t>
      </w:r>
      <w:proofErr w:type="gramStart"/>
      <w:r w:rsidRPr="00F34742">
        <w:rPr>
          <w:rFonts w:ascii="楷体" w:eastAsia="楷体" w:hAnsi="楷体" w:hint="eastAsia"/>
          <w:color w:val="262626"/>
          <w:sz w:val="24"/>
          <w:szCs w:val="24"/>
          <w:shd w:val="clear" w:color="auto" w:fill="FFFFFF"/>
        </w:rPr>
        <w:t>俄交流</w:t>
      </w:r>
      <w:proofErr w:type="gramEnd"/>
      <w:r w:rsidRPr="00F34742">
        <w:rPr>
          <w:rFonts w:ascii="楷体" w:eastAsia="楷体" w:hAnsi="楷体" w:hint="eastAsia"/>
          <w:color w:val="262626"/>
          <w:sz w:val="24"/>
          <w:szCs w:val="24"/>
          <w:shd w:val="clear" w:color="auto" w:fill="FFFFFF"/>
        </w:rPr>
        <w:t>经验，高级职称和高学历教师占较大比例。</w:t>
      </w:r>
    </w:p>
    <w:p w:rsidR="00F34742" w:rsidRPr="000117CD" w:rsidRDefault="00F34742" w:rsidP="000117CD">
      <w:pPr>
        <w:spacing w:line="276" w:lineRule="auto"/>
        <w:ind w:firstLineChars="200" w:firstLine="482"/>
        <w:rPr>
          <w:rFonts w:ascii="楷体" w:eastAsia="楷体" w:hAnsi="楷体"/>
          <w:b/>
          <w:color w:val="262626"/>
          <w:sz w:val="24"/>
          <w:szCs w:val="24"/>
          <w:shd w:val="clear" w:color="auto" w:fill="FFFFFF"/>
        </w:rPr>
      </w:pPr>
      <w:r w:rsidRPr="00F34742">
        <w:rPr>
          <w:rFonts w:ascii="楷体" w:eastAsia="楷体" w:hAnsi="楷体" w:hint="eastAsia"/>
          <w:b/>
          <w:color w:val="262626"/>
          <w:sz w:val="24"/>
          <w:szCs w:val="24"/>
          <w:shd w:val="clear" w:color="auto" w:fill="FFFFFF"/>
        </w:rPr>
        <w:t>国际合作</w:t>
      </w:r>
      <w:r w:rsidR="000117CD">
        <w:rPr>
          <w:rFonts w:ascii="楷体" w:eastAsia="楷体" w:hAnsi="楷体" w:hint="eastAsia"/>
          <w:b/>
          <w:color w:val="262626"/>
          <w:sz w:val="24"/>
          <w:szCs w:val="24"/>
          <w:shd w:val="clear" w:color="auto" w:fill="FFFFFF"/>
        </w:rPr>
        <w:t>:</w:t>
      </w:r>
      <w:r w:rsidRPr="00F34742">
        <w:rPr>
          <w:rFonts w:ascii="楷体" w:eastAsia="楷体" w:hAnsi="楷体" w:hint="eastAsia"/>
          <w:color w:val="262626"/>
          <w:sz w:val="24"/>
          <w:szCs w:val="24"/>
          <w:shd w:val="clear" w:color="auto" w:fill="FFFFFF"/>
        </w:rPr>
        <w:t>将与俄罗斯有关高校建立校际合作，使学生在校时有机会出国进修。</w:t>
      </w:r>
    </w:p>
    <w:p w:rsidR="000117CD" w:rsidRPr="000117CD" w:rsidRDefault="00F34742" w:rsidP="000117CD">
      <w:pPr>
        <w:spacing w:line="276" w:lineRule="auto"/>
        <w:ind w:firstLineChars="200" w:firstLine="482"/>
        <w:rPr>
          <w:rFonts w:ascii="楷体" w:eastAsia="楷体" w:hAnsi="楷体"/>
          <w:b/>
          <w:color w:val="262626"/>
          <w:sz w:val="24"/>
          <w:szCs w:val="24"/>
          <w:shd w:val="clear" w:color="auto" w:fill="FFFFFF"/>
        </w:rPr>
      </w:pPr>
      <w:r w:rsidRPr="00F34742">
        <w:rPr>
          <w:rFonts w:ascii="楷体" w:eastAsia="楷体" w:hAnsi="楷体" w:hint="eastAsia"/>
          <w:b/>
          <w:color w:val="262626"/>
          <w:sz w:val="24"/>
          <w:szCs w:val="24"/>
          <w:shd w:val="clear" w:color="auto" w:fill="FFFFFF"/>
        </w:rPr>
        <w:t>就业方向</w:t>
      </w:r>
      <w:r w:rsidR="000117CD">
        <w:rPr>
          <w:rFonts w:ascii="楷体" w:eastAsia="楷体" w:hAnsi="楷体" w:hint="eastAsia"/>
          <w:b/>
          <w:color w:val="262626"/>
          <w:sz w:val="24"/>
          <w:szCs w:val="24"/>
          <w:shd w:val="clear" w:color="auto" w:fill="FFFFFF"/>
        </w:rPr>
        <w:t>:</w:t>
      </w:r>
      <w:r w:rsidRPr="00F34742">
        <w:rPr>
          <w:rFonts w:ascii="楷体" w:eastAsia="楷体" w:hAnsi="楷体" w:hint="eastAsia"/>
          <w:color w:val="262626"/>
          <w:sz w:val="24"/>
          <w:szCs w:val="24"/>
          <w:shd w:val="clear" w:color="auto" w:fill="FFFFFF"/>
        </w:rPr>
        <w:t>外事、外贸、文化、教育、旅游、科技、金融等部门。</w:t>
      </w:r>
    </w:p>
    <w:p w:rsidR="004B27F4" w:rsidRDefault="004B27F4" w:rsidP="004B27F4">
      <w:pPr>
        <w:spacing w:line="276" w:lineRule="auto"/>
        <w:ind w:firstLineChars="200" w:firstLine="482"/>
        <w:rPr>
          <w:rFonts w:ascii="楷体" w:eastAsia="楷体" w:hAnsi="楷体"/>
          <w:b/>
          <w:color w:val="262626"/>
          <w:sz w:val="24"/>
          <w:szCs w:val="24"/>
          <w:shd w:val="clear" w:color="auto" w:fill="FFFFFF"/>
        </w:rPr>
      </w:pPr>
    </w:p>
    <w:p w:rsidR="00F34742" w:rsidRPr="004B27F4" w:rsidRDefault="006D2E26" w:rsidP="004B27F4">
      <w:pPr>
        <w:spacing w:line="276" w:lineRule="auto"/>
        <w:ind w:firstLineChars="200" w:firstLine="482"/>
        <w:rPr>
          <w:rFonts w:ascii="楷体" w:eastAsia="楷体" w:hAnsi="楷体"/>
          <w:b/>
          <w:color w:val="262626"/>
          <w:sz w:val="24"/>
          <w:szCs w:val="24"/>
          <w:shd w:val="clear" w:color="auto" w:fill="FFFFFF"/>
        </w:rPr>
      </w:pPr>
      <w:r w:rsidRPr="004B27F4">
        <w:rPr>
          <w:rFonts w:ascii="楷体" w:eastAsia="楷体" w:hAnsi="楷体" w:hint="eastAsia"/>
          <w:b/>
          <w:color w:val="262626"/>
          <w:sz w:val="24"/>
          <w:szCs w:val="24"/>
          <w:shd w:val="clear" w:color="auto" w:fill="FFFFFF"/>
        </w:rPr>
        <w:t>英语</w:t>
      </w:r>
    </w:p>
    <w:p w:rsidR="009C3636" w:rsidRPr="000117CD" w:rsidRDefault="000117CD" w:rsidP="000117CD">
      <w:pPr>
        <w:spacing w:line="276" w:lineRule="auto"/>
        <w:ind w:firstLineChars="200" w:firstLine="482"/>
        <w:rPr>
          <w:rFonts w:ascii="楷体" w:eastAsia="楷体" w:hAnsi="楷体"/>
          <w:b/>
          <w:color w:val="262626"/>
          <w:sz w:val="24"/>
          <w:szCs w:val="24"/>
          <w:shd w:val="clear" w:color="auto" w:fill="FFFFFF"/>
        </w:rPr>
      </w:pPr>
      <w:r w:rsidRPr="000117CD">
        <w:rPr>
          <w:rFonts w:ascii="楷体" w:eastAsia="楷体" w:hAnsi="楷体" w:hint="eastAsia"/>
          <w:b/>
          <w:color w:val="262626"/>
          <w:sz w:val="24"/>
          <w:szCs w:val="24"/>
          <w:shd w:val="clear" w:color="auto" w:fill="FFFFFF"/>
        </w:rPr>
        <w:t>培养目标</w:t>
      </w:r>
      <w:r>
        <w:rPr>
          <w:rFonts w:ascii="楷体" w:eastAsia="楷体" w:hAnsi="楷体" w:hint="eastAsia"/>
          <w:b/>
          <w:color w:val="262626"/>
          <w:sz w:val="24"/>
          <w:szCs w:val="24"/>
          <w:shd w:val="clear" w:color="auto" w:fill="FFFFFF"/>
        </w:rPr>
        <w:t>:</w:t>
      </w:r>
      <w:r w:rsidR="00680CE4" w:rsidRPr="00F34742">
        <w:rPr>
          <w:rFonts w:ascii="楷体" w:eastAsia="楷体" w:hAnsi="楷体" w:hint="eastAsia"/>
          <w:color w:val="262626"/>
          <w:sz w:val="24"/>
          <w:szCs w:val="24"/>
          <w:shd w:val="clear" w:color="auto" w:fill="FFFFFF"/>
        </w:rPr>
        <w:t>培养扎实的英语语言基础和比较广泛的科学文化知识，并具有一定的对外交流能力，能在外事、外贸、金融、经贸、文化、教育、旅游、新闻等部门从事翻译、管理、教学、采编、商贸实务工作的英语高级应用性人才。毕业授予文学学士学位。</w:t>
      </w:r>
    </w:p>
    <w:p w:rsidR="006D2E26" w:rsidRPr="00F34742" w:rsidRDefault="006D2E26" w:rsidP="000117CD">
      <w:pPr>
        <w:spacing w:line="276" w:lineRule="auto"/>
        <w:ind w:firstLineChars="200" w:firstLine="482"/>
        <w:rPr>
          <w:rFonts w:ascii="楷体" w:eastAsia="楷体" w:hAnsi="楷体"/>
          <w:color w:val="262626"/>
          <w:sz w:val="24"/>
          <w:szCs w:val="24"/>
          <w:shd w:val="clear" w:color="auto" w:fill="FFFFFF"/>
        </w:rPr>
      </w:pPr>
      <w:r w:rsidRPr="00F34742">
        <w:rPr>
          <w:rFonts w:ascii="楷体" w:eastAsia="楷体" w:hAnsi="楷体" w:hint="eastAsia"/>
          <w:b/>
          <w:color w:val="262626"/>
          <w:sz w:val="24"/>
          <w:szCs w:val="24"/>
          <w:shd w:val="clear" w:color="auto" w:fill="FFFFFF"/>
        </w:rPr>
        <w:t>主要课程：</w:t>
      </w:r>
      <w:r w:rsidRPr="00F34742">
        <w:rPr>
          <w:rFonts w:ascii="楷体" w:eastAsia="楷体" w:hAnsi="楷体" w:hint="eastAsia"/>
          <w:color w:val="262626"/>
          <w:sz w:val="24"/>
          <w:szCs w:val="24"/>
          <w:shd w:val="clear" w:color="auto" w:fill="FFFFFF"/>
        </w:rPr>
        <w:t>基础英语、英语泛读、英语视听、英语口语、英语写作、语音朗读、英语口语演示、第二外语（法、日、德、西）、高级英语、高级视听、翻译理论和实践、高级英语口译、英美国文学史及作品选读、主要英语国家国情概况与外报外刊阅读、语言学概论等。</w:t>
      </w:r>
    </w:p>
    <w:p w:rsidR="00680CE4" w:rsidRPr="00F34742" w:rsidRDefault="00680CE4" w:rsidP="000117CD">
      <w:pPr>
        <w:spacing w:line="276" w:lineRule="auto"/>
        <w:ind w:firstLineChars="200" w:firstLine="482"/>
        <w:rPr>
          <w:rFonts w:ascii="楷体" w:eastAsia="楷体" w:hAnsi="楷体"/>
          <w:color w:val="262626"/>
          <w:sz w:val="24"/>
          <w:szCs w:val="24"/>
          <w:shd w:val="clear" w:color="auto" w:fill="FFFFFF"/>
        </w:rPr>
      </w:pPr>
      <w:r w:rsidRPr="000117CD">
        <w:rPr>
          <w:rFonts w:ascii="楷体" w:eastAsia="楷体" w:hAnsi="楷体" w:hint="eastAsia"/>
          <w:b/>
          <w:color w:val="262626"/>
          <w:sz w:val="24"/>
          <w:szCs w:val="24"/>
          <w:shd w:val="clear" w:color="auto" w:fill="FFFFFF"/>
        </w:rPr>
        <w:t>历年就业率：</w:t>
      </w:r>
      <w:r w:rsidRPr="00F34742">
        <w:rPr>
          <w:rFonts w:ascii="楷体" w:eastAsia="楷体" w:hAnsi="楷体" w:hint="eastAsia"/>
          <w:color w:val="262626"/>
          <w:sz w:val="24"/>
          <w:szCs w:val="24"/>
          <w:shd w:val="clear" w:color="auto" w:fill="FFFFFF"/>
        </w:rPr>
        <w:t>2010年100% ；2011年99% ；2012年99.5% ；2013年100%。2014年99.21%; 2015年100%，2016年100%</w:t>
      </w:r>
    </w:p>
    <w:p w:rsidR="00680CE4" w:rsidRPr="00F34742" w:rsidRDefault="00680CE4" w:rsidP="000117CD">
      <w:pPr>
        <w:spacing w:line="276" w:lineRule="auto"/>
        <w:ind w:firstLineChars="200" w:firstLine="482"/>
        <w:rPr>
          <w:rFonts w:ascii="楷体" w:eastAsia="楷体" w:hAnsi="楷体"/>
          <w:color w:val="262626"/>
          <w:sz w:val="24"/>
          <w:szCs w:val="24"/>
          <w:shd w:val="clear" w:color="auto" w:fill="FFFFFF"/>
        </w:rPr>
      </w:pPr>
      <w:r w:rsidRPr="00F34742">
        <w:rPr>
          <w:rFonts w:ascii="楷体" w:eastAsia="楷体" w:hAnsi="楷体" w:hint="eastAsia"/>
          <w:b/>
          <w:color w:val="262626"/>
          <w:sz w:val="24"/>
          <w:szCs w:val="24"/>
          <w:shd w:val="clear" w:color="auto" w:fill="FFFFFF"/>
        </w:rPr>
        <w:t>就业方向：</w:t>
      </w:r>
      <w:r w:rsidRPr="00F34742">
        <w:rPr>
          <w:rFonts w:ascii="楷体" w:eastAsia="楷体" w:hAnsi="楷体" w:hint="eastAsia"/>
          <w:color w:val="262626"/>
          <w:sz w:val="24"/>
          <w:szCs w:val="24"/>
          <w:shd w:val="clear" w:color="auto" w:fill="FFFFFF"/>
        </w:rPr>
        <w:t>外事、经贸、文化、新闻出版、教育、科研、旅游等部门。</w:t>
      </w:r>
    </w:p>
    <w:p w:rsidR="00680CE4" w:rsidRPr="00F34742" w:rsidRDefault="00680CE4" w:rsidP="000117CD">
      <w:pPr>
        <w:spacing w:line="276" w:lineRule="auto"/>
        <w:ind w:firstLineChars="200" w:firstLine="482"/>
        <w:rPr>
          <w:rFonts w:ascii="楷体" w:eastAsia="楷体" w:hAnsi="楷体"/>
          <w:color w:val="262626"/>
          <w:sz w:val="24"/>
          <w:szCs w:val="24"/>
          <w:shd w:val="clear" w:color="auto" w:fill="FFFFFF"/>
        </w:rPr>
      </w:pPr>
      <w:r w:rsidRPr="00F34742">
        <w:rPr>
          <w:rFonts w:ascii="楷体" w:eastAsia="楷体" w:hAnsi="楷体" w:hint="eastAsia"/>
          <w:b/>
          <w:color w:val="262626"/>
          <w:sz w:val="24"/>
          <w:szCs w:val="24"/>
          <w:shd w:val="clear" w:color="auto" w:fill="FFFFFF"/>
        </w:rPr>
        <w:t>历年部分就业单位：</w:t>
      </w:r>
      <w:r w:rsidRPr="00F34742">
        <w:rPr>
          <w:rFonts w:ascii="楷体" w:eastAsia="楷体" w:hAnsi="楷体" w:hint="eastAsia"/>
          <w:color w:val="262626"/>
          <w:sz w:val="24"/>
          <w:szCs w:val="24"/>
          <w:shd w:val="clear" w:color="auto" w:fill="FFFFFF"/>
        </w:rPr>
        <w:t>上海对外服务有限公司、上海市长宁区教育学院、德威国际货运代理（上海）有限公司、上海大众影视文化传媒有限公司、上海三</w:t>
      </w:r>
      <w:proofErr w:type="gramStart"/>
      <w:r w:rsidRPr="00F34742">
        <w:rPr>
          <w:rFonts w:ascii="楷体" w:eastAsia="楷体" w:hAnsi="楷体" w:hint="eastAsia"/>
          <w:color w:val="262626"/>
          <w:sz w:val="24"/>
          <w:szCs w:val="24"/>
          <w:shd w:val="clear" w:color="auto" w:fill="FFFFFF"/>
        </w:rPr>
        <w:t>事国际</w:t>
      </w:r>
      <w:proofErr w:type="gramEnd"/>
      <w:r w:rsidRPr="00F34742">
        <w:rPr>
          <w:rFonts w:ascii="楷体" w:eastAsia="楷体" w:hAnsi="楷体" w:hint="eastAsia"/>
          <w:color w:val="262626"/>
          <w:sz w:val="24"/>
          <w:szCs w:val="24"/>
          <w:shd w:val="clear" w:color="auto" w:fill="FFFFFF"/>
        </w:rPr>
        <w:t>物流有限公司、上海市陆行中学、上海译为咨询有限公司、上海迈可进出口有限公司、上</w:t>
      </w:r>
      <w:r w:rsidRPr="00F34742">
        <w:rPr>
          <w:rFonts w:ascii="楷体" w:eastAsia="楷体" w:hAnsi="楷体" w:hint="eastAsia"/>
          <w:color w:val="262626"/>
          <w:sz w:val="24"/>
          <w:szCs w:val="24"/>
          <w:shd w:val="clear" w:color="auto" w:fill="FFFFFF"/>
        </w:rPr>
        <w:lastRenderedPageBreak/>
        <w:t>海永达控股有限公司、上海</w:t>
      </w:r>
      <w:proofErr w:type="gramStart"/>
      <w:r w:rsidRPr="00F34742">
        <w:rPr>
          <w:rFonts w:ascii="楷体" w:eastAsia="楷体" w:hAnsi="楷体" w:hint="eastAsia"/>
          <w:color w:val="262626"/>
          <w:sz w:val="24"/>
          <w:szCs w:val="24"/>
          <w:shd w:val="clear" w:color="auto" w:fill="FFFFFF"/>
        </w:rPr>
        <w:t>华浦人才</w:t>
      </w:r>
      <w:proofErr w:type="gramEnd"/>
      <w:r w:rsidRPr="00F34742">
        <w:rPr>
          <w:rFonts w:ascii="楷体" w:eastAsia="楷体" w:hAnsi="楷体" w:hint="eastAsia"/>
          <w:color w:val="262626"/>
          <w:sz w:val="24"/>
          <w:szCs w:val="24"/>
          <w:shd w:val="clear" w:color="auto" w:fill="FFFFFF"/>
        </w:rPr>
        <w:t>培训中心、上海市大溪文化传媒有限公司、上海锦江汤臣大酒店有限公司、</w:t>
      </w:r>
      <w:proofErr w:type="gramStart"/>
      <w:r w:rsidRPr="00F34742">
        <w:rPr>
          <w:rFonts w:ascii="楷体" w:eastAsia="楷体" w:hAnsi="楷体" w:hint="eastAsia"/>
          <w:color w:val="262626"/>
          <w:sz w:val="24"/>
          <w:szCs w:val="24"/>
          <w:shd w:val="clear" w:color="auto" w:fill="FFFFFF"/>
        </w:rPr>
        <w:t>瑞影图文</w:t>
      </w:r>
      <w:proofErr w:type="gramEnd"/>
      <w:r w:rsidRPr="00F34742">
        <w:rPr>
          <w:rFonts w:ascii="楷体" w:eastAsia="楷体" w:hAnsi="楷体" w:hint="eastAsia"/>
          <w:color w:val="262626"/>
          <w:sz w:val="24"/>
          <w:szCs w:val="24"/>
          <w:shd w:val="clear" w:color="auto" w:fill="FFFFFF"/>
        </w:rPr>
        <w:t>设计（上海）有限公司上海等。</w:t>
      </w:r>
    </w:p>
    <w:p w:rsidR="006E0ABB" w:rsidRDefault="006E0ABB" w:rsidP="004B27F4">
      <w:pPr>
        <w:spacing w:line="276" w:lineRule="auto"/>
        <w:ind w:firstLineChars="200" w:firstLine="482"/>
        <w:rPr>
          <w:rFonts w:ascii="楷体" w:eastAsia="楷体" w:hAnsi="楷体"/>
          <w:b/>
          <w:color w:val="262626"/>
          <w:sz w:val="24"/>
          <w:szCs w:val="24"/>
          <w:shd w:val="clear" w:color="auto" w:fill="FFFFFF"/>
        </w:rPr>
      </w:pPr>
    </w:p>
    <w:p w:rsidR="00680CE4" w:rsidRPr="004B27F4" w:rsidRDefault="000117CD" w:rsidP="004B27F4">
      <w:pPr>
        <w:spacing w:line="276" w:lineRule="auto"/>
        <w:ind w:firstLineChars="200" w:firstLine="482"/>
        <w:rPr>
          <w:rFonts w:ascii="楷体" w:eastAsia="楷体" w:hAnsi="楷体"/>
          <w:color w:val="262626"/>
          <w:sz w:val="24"/>
          <w:szCs w:val="24"/>
          <w:shd w:val="clear" w:color="auto" w:fill="FFFFFF"/>
        </w:rPr>
      </w:pPr>
      <w:r w:rsidRPr="004B27F4">
        <w:rPr>
          <w:rFonts w:ascii="楷体" w:eastAsia="楷体" w:hAnsi="楷体" w:hint="eastAsia"/>
          <w:b/>
          <w:color w:val="262626"/>
          <w:sz w:val="24"/>
          <w:szCs w:val="24"/>
          <w:shd w:val="clear" w:color="auto" w:fill="FFFFFF"/>
        </w:rPr>
        <w:t>朝鲜语</w:t>
      </w:r>
    </w:p>
    <w:p w:rsidR="00680CE4" w:rsidRPr="00F34742" w:rsidRDefault="000117CD" w:rsidP="000117CD">
      <w:pPr>
        <w:spacing w:line="276" w:lineRule="auto"/>
        <w:ind w:firstLineChars="200" w:firstLine="482"/>
        <w:rPr>
          <w:rFonts w:ascii="楷体" w:eastAsia="楷体" w:hAnsi="楷体"/>
          <w:color w:val="262626"/>
          <w:sz w:val="24"/>
          <w:szCs w:val="24"/>
          <w:shd w:val="clear" w:color="auto" w:fill="FFFFFF"/>
        </w:rPr>
      </w:pPr>
      <w:r w:rsidRPr="000117CD">
        <w:rPr>
          <w:rFonts w:ascii="楷体" w:eastAsia="楷体" w:hAnsi="楷体" w:hint="eastAsia"/>
          <w:b/>
          <w:color w:val="262626"/>
          <w:sz w:val="24"/>
          <w:szCs w:val="24"/>
          <w:shd w:val="clear" w:color="auto" w:fill="FFFFFF"/>
        </w:rPr>
        <w:t>培养目标:</w:t>
      </w:r>
      <w:r w:rsidR="00680CE4" w:rsidRPr="00F34742">
        <w:rPr>
          <w:rFonts w:ascii="楷体" w:eastAsia="楷体" w:hAnsi="楷体" w:hint="eastAsia"/>
          <w:color w:val="262626"/>
          <w:sz w:val="24"/>
          <w:szCs w:val="24"/>
          <w:shd w:val="clear" w:color="auto" w:fill="FFFFFF"/>
        </w:rPr>
        <w:t>本专业主要培养德、智、体全面发展，具有坚实的朝鲜</w:t>
      </w:r>
      <w:proofErr w:type="gramStart"/>
      <w:r w:rsidR="00680CE4" w:rsidRPr="00F34742">
        <w:rPr>
          <w:rFonts w:ascii="楷体" w:eastAsia="楷体" w:hAnsi="楷体" w:hint="eastAsia"/>
          <w:color w:val="262626"/>
          <w:sz w:val="24"/>
          <w:szCs w:val="24"/>
          <w:shd w:val="clear" w:color="auto" w:fill="FFFFFF"/>
        </w:rPr>
        <w:t>语基础</w:t>
      </w:r>
      <w:proofErr w:type="gramEnd"/>
      <w:r w:rsidR="00680CE4" w:rsidRPr="00F34742">
        <w:rPr>
          <w:rFonts w:ascii="楷体" w:eastAsia="楷体" w:hAnsi="楷体" w:hint="eastAsia"/>
          <w:color w:val="262626"/>
          <w:sz w:val="24"/>
          <w:szCs w:val="24"/>
          <w:shd w:val="clear" w:color="auto" w:fill="FFFFFF"/>
        </w:rPr>
        <w:t>和娴熟的语言交际能力，掌握多方面翻译知识和技能，能够在教育、科技、商务、传媒、法律和旅游等多个领域从事口译、笔译等相关工作的应用型专门人才。毕业授予文学学士学位。</w:t>
      </w:r>
    </w:p>
    <w:p w:rsidR="00B25C4F" w:rsidRPr="000F7E61" w:rsidRDefault="006D2E26" w:rsidP="000117CD">
      <w:pPr>
        <w:spacing w:line="276" w:lineRule="auto"/>
        <w:ind w:firstLineChars="200" w:firstLine="482"/>
        <w:rPr>
          <w:rFonts w:ascii="楷体" w:eastAsia="楷体" w:hAnsi="楷体"/>
          <w:sz w:val="24"/>
          <w:szCs w:val="24"/>
          <w:shd w:val="clear" w:color="auto" w:fill="FFFFFF"/>
        </w:rPr>
      </w:pPr>
      <w:r w:rsidRPr="00F34742">
        <w:rPr>
          <w:rFonts w:ascii="楷体" w:eastAsia="楷体" w:hAnsi="楷体" w:hint="eastAsia"/>
          <w:b/>
          <w:color w:val="262626"/>
          <w:sz w:val="24"/>
          <w:szCs w:val="24"/>
          <w:shd w:val="clear" w:color="auto" w:fill="FFFFFF"/>
        </w:rPr>
        <w:t>主要课程：</w:t>
      </w:r>
      <w:r w:rsidRPr="00F34742">
        <w:rPr>
          <w:rFonts w:ascii="楷体" w:eastAsia="楷体" w:hAnsi="楷体" w:hint="eastAsia"/>
          <w:color w:val="333333"/>
          <w:sz w:val="24"/>
          <w:szCs w:val="24"/>
          <w:shd w:val="clear" w:color="auto" w:fill="FFFFFF"/>
        </w:rPr>
        <w:t>中国文学欣赏、跨文化比较、翻译批评与鉴赏（</w:t>
      </w:r>
      <w:r w:rsidRPr="00F34742">
        <w:rPr>
          <w:rFonts w:ascii="楷体" w:eastAsia="楷体" w:hAnsi="楷体" w:hint="eastAsia"/>
          <w:color w:val="262626"/>
          <w:sz w:val="24"/>
          <w:szCs w:val="24"/>
          <w:shd w:val="clear" w:color="auto" w:fill="FFFFFF"/>
        </w:rPr>
        <w:t>译本比较与正误）</w:t>
      </w:r>
      <w:r w:rsidRPr="00F34742">
        <w:rPr>
          <w:rFonts w:ascii="楷体" w:eastAsia="楷体" w:hAnsi="楷体" w:hint="eastAsia"/>
          <w:color w:val="333333"/>
          <w:sz w:val="24"/>
          <w:szCs w:val="24"/>
          <w:shd w:val="clear" w:color="auto" w:fill="FFFFFF"/>
        </w:rPr>
        <w:t>、传媒翻译、</w:t>
      </w:r>
      <w:r w:rsidRPr="00F34742">
        <w:rPr>
          <w:rFonts w:ascii="宋体" w:eastAsia="宋体" w:hAnsi="宋体" w:cs="宋体" w:hint="eastAsia"/>
          <w:color w:val="333333"/>
          <w:sz w:val="24"/>
          <w:szCs w:val="24"/>
          <w:shd w:val="clear" w:color="auto" w:fill="FFFFFF"/>
        </w:rPr>
        <w:t> </w:t>
      </w:r>
      <w:r w:rsidRPr="00F34742">
        <w:rPr>
          <w:rFonts w:ascii="楷体" w:eastAsia="楷体" w:hAnsi="楷体" w:hint="eastAsia"/>
          <w:color w:val="333333"/>
          <w:sz w:val="24"/>
          <w:szCs w:val="24"/>
          <w:shd w:val="clear" w:color="auto" w:fill="FFFFFF"/>
        </w:rPr>
        <w:t>法律翻译、体育文化翻译、旅游翻译、经贸翻译、</w:t>
      </w:r>
      <w:r w:rsidRPr="00F34742">
        <w:rPr>
          <w:rFonts w:ascii="楷体" w:eastAsia="楷体" w:hAnsi="楷体" w:hint="eastAsia"/>
          <w:color w:val="262626"/>
          <w:sz w:val="24"/>
          <w:szCs w:val="24"/>
          <w:shd w:val="clear" w:color="auto" w:fill="FFFFFF"/>
        </w:rPr>
        <w:t>影视字幕翻译、平面媒体新闻翻译、</w:t>
      </w:r>
      <w:r w:rsidRPr="000F7E61">
        <w:rPr>
          <w:rFonts w:ascii="楷体" w:eastAsia="楷体" w:hAnsi="楷体" w:hint="eastAsia"/>
          <w:sz w:val="24"/>
          <w:szCs w:val="24"/>
          <w:shd w:val="clear" w:color="auto" w:fill="FFFFFF"/>
        </w:rPr>
        <w:t>交替传译和同声传译技能及训练</w:t>
      </w:r>
      <w:r w:rsidR="000117CD" w:rsidRPr="000F7E61">
        <w:rPr>
          <w:rFonts w:ascii="楷体" w:eastAsia="楷体" w:hAnsi="楷体" w:hint="eastAsia"/>
          <w:sz w:val="24"/>
          <w:szCs w:val="24"/>
          <w:shd w:val="clear" w:color="auto" w:fill="FFFFFF"/>
        </w:rPr>
        <w:t>。</w:t>
      </w:r>
    </w:p>
    <w:p w:rsidR="004B27F4" w:rsidRDefault="004B27F4" w:rsidP="004B27F4">
      <w:pPr>
        <w:spacing w:line="276" w:lineRule="auto"/>
        <w:ind w:firstLineChars="200" w:firstLine="482"/>
        <w:rPr>
          <w:rFonts w:ascii="楷体" w:eastAsia="楷体" w:hAnsi="楷体"/>
          <w:b/>
          <w:color w:val="262626"/>
          <w:sz w:val="24"/>
          <w:szCs w:val="24"/>
          <w:shd w:val="clear" w:color="auto" w:fill="FFFFFF"/>
        </w:rPr>
      </w:pPr>
    </w:p>
    <w:p w:rsidR="000117CD" w:rsidRPr="004B27F4" w:rsidRDefault="002679B4" w:rsidP="004B27F4">
      <w:pPr>
        <w:spacing w:line="276" w:lineRule="auto"/>
        <w:ind w:firstLineChars="200" w:firstLine="482"/>
        <w:rPr>
          <w:rFonts w:ascii="楷体" w:eastAsia="楷体" w:hAnsi="楷体"/>
          <w:b/>
          <w:color w:val="262626"/>
          <w:sz w:val="24"/>
          <w:szCs w:val="24"/>
          <w:shd w:val="clear" w:color="auto" w:fill="FFFFFF"/>
        </w:rPr>
      </w:pPr>
      <w:r w:rsidRPr="004B27F4">
        <w:rPr>
          <w:rFonts w:ascii="楷体" w:eastAsia="楷体" w:hAnsi="楷体" w:hint="eastAsia"/>
          <w:b/>
          <w:color w:val="262626"/>
          <w:sz w:val="24"/>
          <w:szCs w:val="24"/>
          <w:shd w:val="clear" w:color="auto" w:fill="FFFFFF"/>
        </w:rPr>
        <w:t>日语</w:t>
      </w:r>
    </w:p>
    <w:p w:rsidR="00680CE4" w:rsidRPr="00F34742" w:rsidRDefault="000117CD" w:rsidP="000117CD">
      <w:pPr>
        <w:spacing w:line="276" w:lineRule="auto"/>
        <w:ind w:firstLineChars="200" w:firstLine="482"/>
        <w:rPr>
          <w:rFonts w:ascii="楷体" w:eastAsia="楷体" w:hAnsi="楷体"/>
          <w:color w:val="262626"/>
          <w:sz w:val="24"/>
          <w:szCs w:val="24"/>
          <w:shd w:val="clear" w:color="auto" w:fill="FFFFFF"/>
        </w:rPr>
      </w:pPr>
      <w:bookmarkStart w:id="0" w:name="OLE_LINK1"/>
      <w:bookmarkStart w:id="1" w:name="OLE_LINK2"/>
      <w:r w:rsidRPr="000117CD">
        <w:rPr>
          <w:rFonts w:ascii="楷体" w:eastAsia="楷体" w:hAnsi="楷体" w:hint="eastAsia"/>
          <w:b/>
          <w:color w:val="262626"/>
          <w:sz w:val="24"/>
          <w:szCs w:val="24"/>
          <w:shd w:val="clear" w:color="auto" w:fill="FFFFFF"/>
        </w:rPr>
        <w:t>培养目标:</w:t>
      </w:r>
      <w:bookmarkEnd w:id="0"/>
      <w:bookmarkEnd w:id="1"/>
      <w:r w:rsidR="00CC6885">
        <w:rPr>
          <w:rFonts w:ascii="楷体" w:eastAsia="楷体" w:hAnsi="楷体" w:hint="eastAsia"/>
          <w:color w:val="262626"/>
          <w:sz w:val="24"/>
          <w:szCs w:val="24"/>
          <w:shd w:val="clear" w:color="auto" w:fill="FFFFFF"/>
        </w:rPr>
        <w:t>立足应用型教育，重视对学生口语能力的训练，</w:t>
      </w:r>
      <w:r w:rsidR="00A07E82" w:rsidRPr="00F34742">
        <w:rPr>
          <w:rFonts w:ascii="楷体" w:eastAsia="楷体" w:hAnsi="楷体" w:hint="eastAsia"/>
          <w:color w:val="262626"/>
          <w:sz w:val="24"/>
          <w:szCs w:val="24"/>
          <w:shd w:val="clear" w:color="auto" w:fill="FFFFFF"/>
        </w:rPr>
        <w:t>结合长三角经济发展的特点加强对学生职业能力的培养。毕业可授予文学学士学位。</w:t>
      </w:r>
    </w:p>
    <w:p w:rsidR="00A07E82" w:rsidRPr="00F34742" w:rsidRDefault="00A07E82" w:rsidP="000117CD">
      <w:pPr>
        <w:spacing w:line="276" w:lineRule="auto"/>
        <w:ind w:firstLineChars="200" w:firstLine="482"/>
        <w:rPr>
          <w:rFonts w:ascii="楷体" w:eastAsia="楷体" w:hAnsi="楷体"/>
          <w:color w:val="262626"/>
          <w:sz w:val="24"/>
          <w:szCs w:val="24"/>
          <w:shd w:val="clear" w:color="auto" w:fill="FFFFFF"/>
        </w:rPr>
      </w:pPr>
      <w:r w:rsidRPr="000117CD">
        <w:rPr>
          <w:rFonts w:ascii="楷体" w:eastAsia="楷体" w:hAnsi="楷体" w:hint="eastAsia"/>
          <w:b/>
          <w:color w:val="262626"/>
          <w:sz w:val="24"/>
          <w:szCs w:val="24"/>
          <w:shd w:val="clear" w:color="auto" w:fill="FFFFFF"/>
        </w:rPr>
        <w:t>历年就业率：</w:t>
      </w:r>
      <w:r w:rsidRPr="00F34742">
        <w:rPr>
          <w:rFonts w:ascii="楷体" w:eastAsia="楷体" w:hAnsi="楷体" w:hint="eastAsia"/>
          <w:color w:val="262626"/>
          <w:sz w:val="24"/>
          <w:szCs w:val="24"/>
          <w:shd w:val="clear" w:color="auto" w:fill="FFFFFF"/>
        </w:rPr>
        <w:t>2011年100%，2012年98.52%，2013年100%，2014年98.86%，2015年99.26%，2016年</w:t>
      </w:r>
      <w:r w:rsidR="000C37C8" w:rsidRPr="00F34742">
        <w:rPr>
          <w:rFonts w:ascii="楷体" w:eastAsia="楷体" w:hAnsi="楷体" w:hint="eastAsia"/>
          <w:color w:val="262626"/>
          <w:sz w:val="24"/>
          <w:szCs w:val="24"/>
          <w:shd w:val="clear" w:color="auto" w:fill="FFFFFF"/>
        </w:rPr>
        <w:t>100%</w:t>
      </w:r>
    </w:p>
    <w:p w:rsidR="006D2E26" w:rsidRPr="00F34742" w:rsidRDefault="006D2E26" w:rsidP="000117CD">
      <w:pPr>
        <w:spacing w:line="276" w:lineRule="auto"/>
        <w:ind w:firstLineChars="200" w:firstLine="482"/>
        <w:rPr>
          <w:rFonts w:ascii="楷体" w:eastAsia="楷体" w:hAnsi="楷体"/>
          <w:color w:val="262626"/>
          <w:sz w:val="24"/>
          <w:szCs w:val="24"/>
          <w:shd w:val="clear" w:color="auto" w:fill="FFFFFF"/>
        </w:rPr>
      </w:pPr>
      <w:r w:rsidRPr="00F34742">
        <w:rPr>
          <w:rFonts w:ascii="楷体" w:eastAsia="楷体" w:hAnsi="楷体" w:hint="eastAsia"/>
          <w:b/>
          <w:color w:val="262626"/>
          <w:sz w:val="24"/>
          <w:szCs w:val="24"/>
          <w:shd w:val="clear" w:color="auto" w:fill="FFFFFF"/>
        </w:rPr>
        <w:t>主要课程：</w:t>
      </w:r>
      <w:r w:rsidRPr="00F34742">
        <w:rPr>
          <w:rFonts w:ascii="楷体" w:eastAsia="楷体" w:hAnsi="楷体" w:hint="eastAsia"/>
          <w:color w:val="262626"/>
          <w:sz w:val="24"/>
          <w:szCs w:val="24"/>
          <w:shd w:val="clear" w:color="auto" w:fill="FFFFFF"/>
        </w:rPr>
        <w:t>基础日语、高级日语、翻译理论和实践、口译理论与实践、平面媒体新闻翻译、译本比较与正误、商务应用文翻译、同声传译基础、影视字幕翻译、文学翻译、翻译概论、日本企业文化论、商务日语、外贸实务、外贸写作、Seminar1-3、社会实践（实习）等。</w:t>
      </w:r>
    </w:p>
    <w:p w:rsidR="00A07E82" w:rsidRPr="00F34742" w:rsidRDefault="002679B4" w:rsidP="000117CD">
      <w:pPr>
        <w:spacing w:line="276" w:lineRule="auto"/>
        <w:ind w:firstLineChars="200" w:firstLine="482"/>
        <w:rPr>
          <w:rFonts w:ascii="楷体" w:eastAsia="楷体" w:hAnsi="楷体"/>
          <w:color w:val="262626"/>
          <w:sz w:val="24"/>
          <w:szCs w:val="24"/>
          <w:shd w:val="clear" w:color="auto" w:fill="FFFFFF"/>
        </w:rPr>
      </w:pPr>
      <w:r w:rsidRPr="00F34742">
        <w:rPr>
          <w:rFonts w:ascii="楷体" w:eastAsia="楷体" w:hAnsi="楷体" w:hint="eastAsia"/>
          <w:b/>
          <w:color w:val="262626"/>
          <w:sz w:val="24"/>
          <w:szCs w:val="24"/>
          <w:shd w:val="clear" w:color="auto" w:fill="FFFFFF"/>
        </w:rPr>
        <w:t>就业去向：</w:t>
      </w:r>
      <w:r w:rsidRPr="00F34742">
        <w:rPr>
          <w:rFonts w:ascii="楷体" w:eastAsia="楷体" w:hAnsi="楷体" w:hint="eastAsia"/>
          <w:color w:val="262626"/>
          <w:sz w:val="24"/>
          <w:szCs w:val="24"/>
          <w:shd w:val="clear" w:color="auto" w:fill="FFFFFF"/>
        </w:rPr>
        <w:t>日本</w:t>
      </w:r>
      <w:proofErr w:type="gramStart"/>
      <w:r w:rsidRPr="00F34742">
        <w:rPr>
          <w:rFonts w:ascii="楷体" w:eastAsia="楷体" w:hAnsi="楷体" w:hint="eastAsia"/>
          <w:color w:val="262626"/>
          <w:sz w:val="24"/>
          <w:szCs w:val="24"/>
          <w:shd w:val="clear" w:color="auto" w:fill="FFFFFF"/>
        </w:rPr>
        <w:t>官方驻</w:t>
      </w:r>
      <w:proofErr w:type="gramEnd"/>
      <w:r w:rsidRPr="00F34742">
        <w:rPr>
          <w:rFonts w:ascii="楷体" w:eastAsia="楷体" w:hAnsi="楷体" w:hint="eastAsia"/>
          <w:color w:val="262626"/>
          <w:sz w:val="24"/>
          <w:szCs w:val="24"/>
          <w:shd w:val="clear" w:color="auto" w:fill="FFFFFF"/>
        </w:rPr>
        <w:t>沪机构、外企驻沪办事处、中日合资企业、外贸进出口公司、中国海外投资项目、翻译、导游、企业管理等。</w:t>
      </w:r>
    </w:p>
    <w:p w:rsidR="002679B4" w:rsidRDefault="002679B4" w:rsidP="000117CD">
      <w:pPr>
        <w:spacing w:line="276" w:lineRule="auto"/>
        <w:ind w:firstLineChars="200" w:firstLine="482"/>
        <w:rPr>
          <w:rFonts w:ascii="楷体" w:eastAsia="楷体" w:hAnsi="楷体"/>
          <w:color w:val="262626"/>
          <w:sz w:val="24"/>
          <w:szCs w:val="24"/>
          <w:shd w:val="clear" w:color="auto" w:fill="FFFFFF"/>
        </w:rPr>
      </w:pPr>
      <w:r w:rsidRPr="00F34742">
        <w:rPr>
          <w:rFonts w:ascii="楷体" w:eastAsia="楷体" w:hAnsi="楷体" w:hint="eastAsia"/>
          <w:b/>
          <w:color w:val="262626"/>
          <w:sz w:val="24"/>
          <w:szCs w:val="24"/>
          <w:shd w:val="clear" w:color="auto" w:fill="FFFFFF"/>
        </w:rPr>
        <w:t>历年部分就业单位：</w:t>
      </w:r>
      <w:r w:rsidRPr="00F34742">
        <w:rPr>
          <w:rFonts w:ascii="楷体" w:eastAsia="楷体" w:hAnsi="楷体" w:hint="eastAsia"/>
          <w:color w:val="262626"/>
          <w:sz w:val="24"/>
          <w:szCs w:val="24"/>
          <w:shd w:val="clear" w:color="auto" w:fill="FFFFFF"/>
        </w:rPr>
        <w:t>上海对外服务有限公司、富士通公司、松下电器有限公司上海分公司、弘</w:t>
      </w:r>
      <w:proofErr w:type="gramStart"/>
      <w:r w:rsidRPr="00F34742">
        <w:rPr>
          <w:rFonts w:ascii="楷体" w:eastAsia="楷体" w:hAnsi="楷体" w:hint="eastAsia"/>
          <w:color w:val="262626"/>
          <w:sz w:val="24"/>
          <w:szCs w:val="24"/>
          <w:shd w:val="clear" w:color="auto" w:fill="FFFFFF"/>
        </w:rPr>
        <w:t>法公机</w:t>
      </w:r>
      <w:proofErr w:type="gramEnd"/>
      <w:r w:rsidRPr="00F34742">
        <w:rPr>
          <w:rFonts w:ascii="楷体" w:eastAsia="楷体" w:hAnsi="楷体" w:hint="eastAsia"/>
          <w:color w:val="262626"/>
          <w:sz w:val="24"/>
          <w:szCs w:val="24"/>
          <w:shd w:val="clear" w:color="auto" w:fill="FFFFFF"/>
        </w:rPr>
        <w:t>国际贸易（上海）有限公司、小松（中国）投资有限公司、日立建机有限公司、春秋国际旅行社、上海市昂立进修学院、上海华侨国际教育服务有限公司、上海日中宏商物流有限公司、上海中国青年旅行社、川崎（上海）有限公司、通运国际物流有限公司、上海电气集团上海电机有限公司、上海外航服务公司、三菱银行上海分行等。</w:t>
      </w:r>
    </w:p>
    <w:p w:rsidR="00AE62D7" w:rsidRPr="00F34742" w:rsidRDefault="00AE62D7" w:rsidP="00AE62D7">
      <w:pPr>
        <w:spacing w:line="276" w:lineRule="auto"/>
        <w:ind w:firstLineChars="200" w:firstLine="480"/>
        <w:rPr>
          <w:rFonts w:ascii="楷体" w:eastAsia="楷体" w:hAnsi="楷体"/>
          <w:color w:val="262626"/>
          <w:sz w:val="24"/>
          <w:szCs w:val="24"/>
          <w:shd w:val="clear" w:color="auto" w:fill="FFFFFF"/>
        </w:rPr>
      </w:pPr>
    </w:p>
    <w:p w:rsidR="00AE62D7" w:rsidRPr="004B27F4" w:rsidRDefault="00AE62D7" w:rsidP="00AE62D7">
      <w:pPr>
        <w:widowControl/>
        <w:spacing w:line="400" w:lineRule="exact"/>
        <w:ind w:firstLineChars="200" w:firstLine="482"/>
        <w:jc w:val="left"/>
        <w:rPr>
          <w:rFonts w:ascii="楷体" w:eastAsia="楷体" w:hAnsi="楷体" w:cs="宋体"/>
          <w:b/>
          <w:color w:val="262626"/>
          <w:kern w:val="0"/>
          <w:sz w:val="24"/>
          <w:szCs w:val="24"/>
        </w:rPr>
      </w:pPr>
      <w:r w:rsidRPr="000117CD">
        <w:rPr>
          <w:rFonts w:ascii="楷体" w:eastAsia="楷体" w:hAnsi="楷体" w:cs="宋体" w:hint="eastAsia"/>
          <w:b/>
          <w:color w:val="262626"/>
          <w:kern w:val="0"/>
          <w:sz w:val="24"/>
          <w:szCs w:val="24"/>
        </w:rPr>
        <w:t>西班牙语</w:t>
      </w:r>
    </w:p>
    <w:p w:rsidR="00AE62D7" w:rsidRPr="000117CD" w:rsidRDefault="00AE62D7" w:rsidP="00AE62D7">
      <w:pPr>
        <w:widowControl/>
        <w:spacing w:line="400" w:lineRule="exact"/>
        <w:ind w:firstLineChars="200" w:firstLine="480"/>
        <w:jc w:val="left"/>
        <w:rPr>
          <w:rFonts w:ascii="楷体" w:eastAsia="楷体" w:hAnsi="楷体" w:cs="宋体"/>
          <w:color w:val="262626"/>
          <w:kern w:val="0"/>
          <w:sz w:val="24"/>
          <w:szCs w:val="24"/>
        </w:rPr>
      </w:pPr>
      <w:r w:rsidRPr="000117CD">
        <w:rPr>
          <w:rFonts w:ascii="楷体" w:eastAsia="楷体" w:hAnsi="楷体" w:cs="宋体" w:hint="eastAsia"/>
          <w:color w:val="262626"/>
          <w:kern w:val="0"/>
          <w:sz w:val="24"/>
          <w:szCs w:val="24"/>
        </w:rPr>
        <w:t>由于</w:t>
      </w:r>
      <w:r w:rsidR="000F7E61" w:rsidRPr="00CC6885">
        <w:rPr>
          <w:rFonts w:ascii="楷体" w:eastAsia="楷体" w:hAnsi="楷体" w:cs="宋体" w:hint="eastAsia"/>
          <w:kern w:val="0"/>
          <w:sz w:val="24"/>
          <w:szCs w:val="24"/>
        </w:rPr>
        <w:t>以</w:t>
      </w:r>
      <w:r w:rsidRPr="00CC6885">
        <w:rPr>
          <w:rFonts w:ascii="楷体" w:eastAsia="楷体" w:hAnsi="楷体" w:cs="宋体" w:hint="eastAsia"/>
          <w:kern w:val="0"/>
          <w:sz w:val="24"/>
          <w:szCs w:val="24"/>
        </w:rPr>
        <w:t>西班牙语</w:t>
      </w:r>
      <w:r w:rsidR="000F7E61" w:rsidRPr="00CC6885">
        <w:rPr>
          <w:rFonts w:ascii="楷体" w:eastAsia="楷体" w:hAnsi="楷体" w:cs="宋体" w:hint="eastAsia"/>
          <w:kern w:val="0"/>
          <w:sz w:val="24"/>
          <w:szCs w:val="24"/>
        </w:rPr>
        <w:t>为官方语言的</w:t>
      </w:r>
      <w:r w:rsidRPr="00CC6885">
        <w:rPr>
          <w:rFonts w:ascii="楷体" w:eastAsia="楷体" w:hAnsi="楷体" w:cs="宋体" w:hint="eastAsia"/>
          <w:kern w:val="0"/>
          <w:sz w:val="24"/>
          <w:szCs w:val="24"/>
        </w:rPr>
        <w:t>国家</w:t>
      </w:r>
      <w:r w:rsidR="000F7E61" w:rsidRPr="00CC6885">
        <w:rPr>
          <w:rFonts w:ascii="楷体" w:eastAsia="楷体" w:hAnsi="楷体" w:cs="宋体" w:hint="eastAsia"/>
          <w:kern w:val="0"/>
          <w:sz w:val="24"/>
          <w:szCs w:val="24"/>
        </w:rPr>
        <w:t>有二十</w:t>
      </w:r>
      <w:r w:rsidRPr="00CC6885">
        <w:rPr>
          <w:rFonts w:ascii="楷体" w:eastAsia="楷体" w:hAnsi="楷体" w:cs="宋体" w:hint="eastAsia"/>
          <w:kern w:val="0"/>
          <w:sz w:val="24"/>
          <w:szCs w:val="24"/>
        </w:rPr>
        <w:t>余</w:t>
      </w:r>
      <w:r w:rsidR="000F7E61" w:rsidRPr="00CC6885">
        <w:rPr>
          <w:rFonts w:ascii="楷体" w:eastAsia="楷体" w:hAnsi="楷体" w:cs="宋体" w:hint="eastAsia"/>
          <w:kern w:val="0"/>
          <w:sz w:val="24"/>
          <w:szCs w:val="24"/>
        </w:rPr>
        <w:t>个</w:t>
      </w:r>
      <w:r w:rsidRPr="00CC6885">
        <w:rPr>
          <w:rFonts w:ascii="楷体" w:eastAsia="楷体" w:hAnsi="楷体" w:cs="宋体" w:hint="eastAsia"/>
          <w:kern w:val="0"/>
          <w:sz w:val="24"/>
          <w:szCs w:val="24"/>
        </w:rPr>
        <w:t>，是我</w:t>
      </w:r>
      <w:r w:rsidRPr="000117CD">
        <w:rPr>
          <w:rFonts w:ascii="楷体" w:eastAsia="楷体" w:hAnsi="楷体" w:cs="宋体" w:hint="eastAsia"/>
          <w:color w:val="262626"/>
          <w:kern w:val="0"/>
          <w:sz w:val="24"/>
          <w:szCs w:val="24"/>
        </w:rPr>
        <w:t>国外交和战略合作的优先方向之一。西班牙语的社会需求持久，专业适应面广泛，成为我国新世纪的热门专业。我校的西班牙语专业建于2010年，师资力量较强，由西语界知名教授领衔，年轻教师均有研究生学历。团队合作，潜心教学；态度严谨，业务精湛，关注每一位学生的成才、成功。本专业的特色是强调口语和口译能力的培养，口译课程持续的时间高于国内大多数高校。同时开设较高比例的经贸、商务、会展、旅游、文秘等课程，均以培养高水平西班牙语应用型人才为目标。</w:t>
      </w:r>
    </w:p>
    <w:p w:rsidR="00AE62D7" w:rsidRDefault="00AE62D7" w:rsidP="00AE62D7">
      <w:pPr>
        <w:spacing w:line="276" w:lineRule="auto"/>
        <w:ind w:firstLineChars="200" w:firstLine="480"/>
        <w:rPr>
          <w:rFonts w:ascii="楷体" w:eastAsia="楷体" w:hAnsi="楷体"/>
          <w:color w:val="262626"/>
          <w:sz w:val="24"/>
          <w:szCs w:val="24"/>
        </w:rPr>
      </w:pPr>
      <w:r w:rsidRPr="004B27F4">
        <w:rPr>
          <w:rFonts w:ascii="楷体" w:eastAsia="楷体" w:hAnsi="楷体" w:hint="eastAsia"/>
          <w:color w:val="262626"/>
          <w:sz w:val="24"/>
          <w:szCs w:val="24"/>
        </w:rPr>
        <w:t>本专业在校企合作方面取得实质性成果。学生有机会参加校内实训或企业实习。</w:t>
      </w:r>
      <w:proofErr w:type="gramStart"/>
      <w:r w:rsidRPr="004B27F4">
        <w:rPr>
          <w:rFonts w:ascii="楷体" w:eastAsia="楷体" w:hAnsi="楷体" w:hint="eastAsia"/>
          <w:color w:val="262626"/>
          <w:sz w:val="24"/>
          <w:szCs w:val="24"/>
        </w:rPr>
        <w:t>达到绩点的</w:t>
      </w:r>
      <w:proofErr w:type="gramEnd"/>
      <w:r w:rsidRPr="004B27F4">
        <w:rPr>
          <w:rFonts w:ascii="楷体" w:eastAsia="楷体" w:hAnsi="楷体" w:hint="eastAsia"/>
          <w:color w:val="262626"/>
          <w:sz w:val="24"/>
          <w:szCs w:val="24"/>
        </w:rPr>
        <w:t>学生可以在第四学年去西班牙或者拉美国家的名校出国交流一年。毕业后还可以继续</w:t>
      </w:r>
      <w:proofErr w:type="gramStart"/>
      <w:r w:rsidRPr="004B27F4">
        <w:rPr>
          <w:rFonts w:ascii="楷体" w:eastAsia="楷体" w:hAnsi="楷体" w:hint="eastAsia"/>
          <w:color w:val="262626"/>
          <w:sz w:val="24"/>
          <w:szCs w:val="24"/>
        </w:rPr>
        <w:t>读国外</w:t>
      </w:r>
      <w:proofErr w:type="gramEnd"/>
      <w:r w:rsidRPr="004B27F4">
        <w:rPr>
          <w:rFonts w:ascii="楷体" w:eastAsia="楷体" w:hAnsi="楷体" w:hint="eastAsia"/>
          <w:color w:val="262626"/>
          <w:sz w:val="24"/>
          <w:szCs w:val="24"/>
        </w:rPr>
        <w:t>的硕士或者高级专业证书课程。使学生四年的大学学习非常饱满，大大提高就业的竞争力。本专业同时开启中职学校与应用本科贯通培养（中本贯通）模式。除了录取零起点学生外，还录取高起点学生，视情况单独设班，以培养高水平人才。本专业同样非常重视二外英语的学习，具有较强英语应用能力。毕业生受到市场的欢迎，目前已经有三届毕业生，均100%就业。本专业非常欢迎有志于发展与拉美国家贸易和商务往来的学生。</w:t>
      </w:r>
    </w:p>
    <w:p w:rsidR="00AE62D7" w:rsidRPr="00CC6885" w:rsidRDefault="00AE62D7" w:rsidP="00AE62D7">
      <w:pPr>
        <w:spacing w:line="276" w:lineRule="auto"/>
        <w:ind w:firstLineChars="200" w:firstLine="482"/>
        <w:rPr>
          <w:rFonts w:ascii="楷体" w:eastAsia="楷体" w:hAnsi="楷体"/>
          <w:b/>
          <w:sz w:val="24"/>
          <w:szCs w:val="24"/>
        </w:rPr>
      </w:pPr>
      <w:r w:rsidRPr="004B27F4">
        <w:rPr>
          <w:rFonts w:ascii="楷体" w:eastAsia="楷体" w:hAnsi="楷体" w:hint="eastAsia"/>
          <w:b/>
          <w:color w:val="262626"/>
          <w:sz w:val="24"/>
          <w:szCs w:val="24"/>
        </w:rPr>
        <w:t>培养目标</w:t>
      </w:r>
      <w:r>
        <w:rPr>
          <w:rFonts w:ascii="楷体" w:eastAsia="楷体" w:hAnsi="楷体" w:hint="eastAsia"/>
          <w:b/>
          <w:color w:val="262626"/>
          <w:sz w:val="24"/>
          <w:szCs w:val="24"/>
        </w:rPr>
        <w:t>:</w:t>
      </w:r>
      <w:r w:rsidRPr="004B27F4">
        <w:rPr>
          <w:rFonts w:ascii="楷体" w:eastAsia="楷体" w:hAnsi="楷体" w:hint="eastAsia"/>
          <w:color w:val="262626"/>
          <w:sz w:val="24"/>
          <w:szCs w:val="24"/>
        </w:rPr>
        <w:t>培养德、智、体、美全面发展，具有扎实的西班牙语语言基础知识和良好语言运用能力；对西语国家的基本历史、文化和社会情况比较了解；掌握资料收集、文献检索和初级科研的基本方法，并具有一定科研能力和实际工作能力；拥有较强的二外英语应用能力；知识兴趣宽、心理素质好、适应</w:t>
      </w:r>
      <w:r w:rsidR="000F7E61">
        <w:rPr>
          <w:rFonts w:ascii="楷体" w:eastAsia="楷体" w:hAnsi="楷体" w:hint="eastAsia"/>
          <w:color w:val="262626"/>
          <w:sz w:val="24"/>
          <w:szCs w:val="24"/>
        </w:rPr>
        <w:t>能力强，能在外事、外企、外贸、文化、教育、旅游等部门从事口笔译</w:t>
      </w:r>
      <w:r w:rsidR="000F7E61" w:rsidRPr="00CC6885">
        <w:rPr>
          <w:rFonts w:ascii="楷体" w:eastAsia="楷体" w:hAnsi="楷体" w:hint="eastAsia"/>
          <w:sz w:val="24"/>
          <w:szCs w:val="24"/>
        </w:rPr>
        <w:t>和</w:t>
      </w:r>
      <w:r w:rsidRPr="00CC6885">
        <w:rPr>
          <w:rFonts w:ascii="楷体" w:eastAsia="楷体" w:hAnsi="楷体" w:hint="eastAsia"/>
          <w:sz w:val="24"/>
          <w:szCs w:val="24"/>
        </w:rPr>
        <w:t>管理</w:t>
      </w:r>
      <w:r w:rsidR="000F7E61" w:rsidRPr="00CC6885">
        <w:rPr>
          <w:rFonts w:ascii="楷体" w:eastAsia="楷体" w:hAnsi="楷体" w:hint="eastAsia"/>
          <w:sz w:val="24"/>
          <w:szCs w:val="24"/>
        </w:rPr>
        <w:t>工作</w:t>
      </w:r>
      <w:r w:rsidRPr="00CC6885">
        <w:rPr>
          <w:rFonts w:ascii="楷体" w:eastAsia="楷体" w:hAnsi="楷体" w:hint="eastAsia"/>
          <w:sz w:val="24"/>
          <w:szCs w:val="24"/>
        </w:rPr>
        <w:t>的西班牙语专门人才。</w:t>
      </w:r>
      <w:bookmarkStart w:id="2" w:name="_GoBack"/>
      <w:bookmarkEnd w:id="2"/>
    </w:p>
    <w:p w:rsidR="00AE62D7" w:rsidRPr="004B27F4" w:rsidRDefault="00AE62D7" w:rsidP="00AE62D7">
      <w:pPr>
        <w:spacing w:line="276" w:lineRule="auto"/>
        <w:ind w:firstLineChars="200" w:firstLine="482"/>
        <w:rPr>
          <w:rFonts w:ascii="楷体" w:eastAsia="楷体" w:hAnsi="楷体"/>
          <w:b/>
          <w:color w:val="262626"/>
          <w:sz w:val="24"/>
          <w:szCs w:val="24"/>
        </w:rPr>
      </w:pPr>
      <w:r w:rsidRPr="004B27F4">
        <w:rPr>
          <w:rFonts w:ascii="楷体" w:eastAsia="楷体" w:hAnsi="楷体" w:hint="eastAsia"/>
          <w:b/>
          <w:color w:val="262626"/>
          <w:sz w:val="24"/>
          <w:szCs w:val="24"/>
        </w:rPr>
        <w:t>专业核心课程：</w:t>
      </w:r>
      <w:r w:rsidRPr="004B27F4">
        <w:rPr>
          <w:rFonts w:ascii="楷体" w:eastAsia="楷体" w:hAnsi="楷体" w:hint="eastAsia"/>
          <w:color w:val="262626"/>
          <w:sz w:val="24"/>
          <w:szCs w:val="24"/>
        </w:rPr>
        <w:t>基础西班牙语综合、高级西班牙语综合、西班牙语视听说、西班牙语阅读、西班牙语写作、西汉笔译、汉西笔译、西班牙语口译、西语报刊阅读、商务管理（西语）、市场营销（西语）、国际贸易实务（西语）、涉外文秘（西语）、西班牙概况、拉美概况等。</w:t>
      </w:r>
    </w:p>
    <w:p w:rsidR="00AE62D7" w:rsidRPr="004B27F4" w:rsidRDefault="00AE62D7" w:rsidP="00AE62D7">
      <w:pPr>
        <w:spacing w:line="276" w:lineRule="auto"/>
        <w:ind w:firstLineChars="200" w:firstLine="482"/>
        <w:rPr>
          <w:rFonts w:ascii="楷体" w:eastAsia="楷体" w:hAnsi="楷体"/>
          <w:b/>
          <w:color w:val="262626"/>
          <w:sz w:val="24"/>
          <w:szCs w:val="24"/>
        </w:rPr>
      </w:pPr>
      <w:r w:rsidRPr="004B27F4">
        <w:rPr>
          <w:rFonts w:ascii="楷体" w:eastAsia="楷体" w:hAnsi="楷体" w:hint="eastAsia"/>
          <w:b/>
          <w:color w:val="262626"/>
          <w:sz w:val="24"/>
          <w:szCs w:val="24"/>
        </w:rPr>
        <w:t>就业情况</w:t>
      </w:r>
      <w:r>
        <w:rPr>
          <w:rFonts w:ascii="楷体" w:eastAsia="楷体" w:hAnsi="楷体" w:hint="eastAsia"/>
          <w:b/>
          <w:color w:val="262626"/>
          <w:sz w:val="24"/>
          <w:szCs w:val="24"/>
        </w:rPr>
        <w:t>：</w:t>
      </w:r>
      <w:r w:rsidRPr="004B27F4">
        <w:rPr>
          <w:rFonts w:ascii="楷体" w:eastAsia="楷体" w:hAnsi="楷体" w:hint="eastAsia"/>
          <w:color w:val="262626"/>
          <w:sz w:val="24"/>
          <w:szCs w:val="24"/>
        </w:rPr>
        <w:t>2014年100%；2015年100%；</w:t>
      </w:r>
    </w:p>
    <w:p w:rsidR="00AE62D7" w:rsidRPr="004B27F4" w:rsidRDefault="00AE62D7" w:rsidP="00AE62D7">
      <w:pPr>
        <w:spacing w:line="276" w:lineRule="auto"/>
        <w:ind w:firstLineChars="200" w:firstLine="482"/>
        <w:rPr>
          <w:rFonts w:ascii="楷体" w:eastAsia="楷体" w:hAnsi="楷体"/>
          <w:b/>
          <w:color w:val="262626"/>
          <w:sz w:val="24"/>
          <w:szCs w:val="24"/>
        </w:rPr>
      </w:pPr>
      <w:r w:rsidRPr="004B27F4">
        <w:rPr>
          <w:rFonts w:ascii="楷体" w:eastAsia="楷体" w:hAnsi="楷体" w:hint="eastAsia"/>
          <w:b/>
          <w:color w:val="262626"/>
          <w:sz w:val="24"/>
          <w:szCs w:val="24"/>
        </w:rPr>
        <w:t>就业方向</w:t>
      </w:r>
      <w:r>
        <w:rPr>
          <w:rFonts w:ascii="楷体" w:eastAsia="楷体" w:hAnsi="楷体" w:hint="eastAsia"/>
          <w:b/>
          <w:color w:val="262626"/>
          <w:sz w:val="24"/>
          <w:szCs w:val="24"/>
        </w:rPr>
        <w:t>：</w:t>
      </w:r>
      <w:r w:rsidRPr="004B27F4">
        <w:rPr>
          <w:rFonts w:ascii="楷体" w:eastAsia="楷体" w:hAnsi="楷体" w:hint="eastAsia"/>
          <w:color w:val="262626"/>
          <w:sz w:val="24"/>
          <w:szCs w:val="24"/>
        </w:rPr>
        <w:t>西语国家</w:t>
      </w:r>
      <w:proofErr w:type="gramStart"/>
      <w:r w:rsidRPr="004B27F4">
        <w:rPr>
          <w:rFonts w:ascii="楷体" w:eastAsia="楷体" w:hAnsi="楷体" w:hint="eastAsia"/>
          <w:color w:val="262626"/>
          <w:sz w:val="24"/>
          <w:szCs w:val="24"/>
        </w:rPr>
        <w:t>官方驻</w:t>
      </w:r>
      <w:proofErr w:type="gramEnd"/>
      <w:r w:rsidRPr="004B27F4">
        <w:rPr>
          <w:rFonts w:ascii="楷体" w:eastAsia="楷体" w:hAnsi="楷体" w:hint="eastAsia"/>
          <w:color w:val="262626"/>
          <w:sz w:val="24"/>
          <w:szCs w:val="24"/>
        </w:rPr>
        <w:t>沪机构、外资企业驻沪办事处、中外合资企业、各种外贸进出口公司、文化交流公司、中国海外投资项目、教育机构、旅行社等担任翻译、导游、企业管理等工作。</w:t>
      </w:r>
    </w:p>
    <w:p w:rsidR="004B27F4" w:rsidRDefault="004B27F4" w:rsidP="00AE62D7">
      <w:pPr>
        <w:spacing w:line="276" w:lineRule="auto"/>
        <w:rPr>
          <w:rFonts w:ascii="楷体" w:eastAsia="楷体" w:hAnsi="楷体"/>
          <w:b/>
          <w:color w:val="262626"/>
          <w:sz w:val="32"/>
          <w:szCs w:val="32"/>
          <w:shd w:val="clear" w:color="auto" w:fill="FFFFFF"/>
        </w:rPr>
      </w:pPr>
    </w:p>
    <w:p w:rsidR="002679B4" w:rsidRPr="004B27F4" w:rsidRDefault="000117CD" w:rsidP="004B27F4">
      <w:pPr>
        <w:spacing w:line="276" w:lineRule="auto"/>
        <w:ind w:firstLineChars="200" w:firstLine="482"/>
        <w:rPr>
          <w:rFonts w:ascii="楷体" w:eastAsia="楷体" w:hAnsi="楷体"/>
          <w:color w:val="262626"/>
          <w:sz w:val="24"/>
          <w:szCs w:val="24"/>
          <w:shd w:val="clear" w:color="auto" w:fill="FFFFFF"/>
        </w:rPr>
      </w:pPr>
      <w:r w:rsidRPr="004B27F4">
        <w:rPr>
          <w:rFonts w:ascii="楷体" w:eastAsia="楷体" w:hAnsi="楷体" w:hint="eastAsia"/>
          <w:b/>
          <w:color w:val="262626"/>
          <w:sz w:val="24"/>
          <w:szCs w:val="24"/>
          <w:shd w:val="clear" w:color="auto" w:fill="FFFFFF"/>
        </w:rPr>
        <w:t>机械电子工程</w:t>
      </w:r>
    </w:p>
    <w:p w:rsidR="007F4B91" w:rsidRPr="00F34742" w:rsidRDefault="000117CD" w:rsidP="004B27F4">
      <w:pPr>
        <w:spacing w:line="276" w:lineRule="auto"/>
        <w:ind w:firstLineChars="200" w:firstLine="482"/>
        <w:rPr>
          <w:rFonts w:ascii="楷体" w:eastAsia="楷体" w:hAnsi="楷体" w:cs="宋体"/>
          <w:sz w:val="24"/>
          <w:szCs w:val="24"/>
        </w:rPr>
      </w:pPr>
      <w:r w:rsidRPr="000117CD">
        <w:rPr>
          <w:rFonts w:ascii="楷体" w:eastAsia="楷体" w:hAnsi="楷体" w:cs="宋体" w:hint="eastAsia"/>
          <w:b/>
          <w:sz w:val="24"/>
          <w:szCs w:val="24"/>
        </w:rPr>
        <w:t>培养目标:</w:t>
      </w:r>
      <w:r w:rsidR="007F4B91" w:rsidRPr="00F34742">
        <w:rPr>
          <w:rFonts w:ascii="楷体" w:eastAsia="楷体" w:hAnsi="楷体" w:cs="宋体" w:hint="eastAsia"/>
          <w:sz w:val="24"/>
          <w:szCs w:val="24"/>
        </w:rPr>
        <w:t>机械电子工程本科专业培养德、智、体全面发展，掌握机械电子学科的基本知识和技能，能从事机电一体化领域内的设计制造、项目开发、工艺制订、及复杂机电设备应用等方面工作的并具有创新精神和实践能力的机电工程技术应用型本科人才。毕业授予工学学士学位。</w:t>
      </w:r>
    </w:p>
    <w:p w:rsidR="007F4B91" w:rsidRPr="00F34742" w:rsidRDefault="007F4B91" w:rsidP="000117CD">
      <w:pPr>
        <w:spacing w:line="276" w:lineRule="auto"/>
        <w:ind w:firstLineChars="200" w:firstLine="482"/>
        <w:rPr>
          <w:rFonts w:ascii="楷体" w:eastAsia="楷体" w:hAnsi="楷体" w:cs="宋体"/>
          <w:sz w:val="24"/>
          <w:szCs w:val="24"/>
        </w:rPr>
      </w:pPr>
      <w:r w:rsidRPr="00F34742">
        <w:rPr>
          <w:rFonts w:ascii="楷体" w:eastAsia="楷体" w:hAnsi="楷体" w:cs="宋体" w:hint="eastAsia"/>
          <w:b/>
          <w:sz w:val="24"/>
          <w:szCs w:val="24"/>
        </w:rPr>
        <w:t>主要课程：</w:t>
      </w:r>
      <w:r w:rsidRPr="00F34742">
        <w:rPr>
          <w:rFonts w:ascii="楷体" w:eastAsia="楷体" w:hAnsi="楷体" w:cs="宋体" w:hint="eastAsia"/>
          <w:sz w:val="24"/>
          <w:szCs w:val="24"/>
        </w:rPr>
        <w:t>高等数学、工程制图与CAD、理论力学、材料力学、机械原理、机械设计、电工学、电子技术、机械制造基础、数控机床与编程、计算机辅助设计与制造、机电传动控制、机床电气与PLC控制、机电设备故障分析与维修、机电系统设计方法等。</w:t>
      </w:r>
    </w:p>
    <w:p w:rsidR="007F4B91" w:rsidRDefault="007F4B91" w:rsidP="000117CD">
      <w:pPr>
        <w:spacing w:line="276" w:lineRule="auto"/>
        <w:ind w:firstLineChars="200" w:firstLine="482"/>
        <w:rPr>
          <w:rFonts w:ascii="楷体" w:eastAsia="楷体" w:hAnsi="楷体" w:cs="宋体"/>
          <w:sz w:val="24"/>
          <w:szCs w:val="24"/>
        </w:rPr>
      </w:pPr>
      <w:r w:rsidRPr="00F34742">
        <w:rPr>
          <w:rFonts w:ascii="楷体" w:eastAsia="楷体" w:hAnsi="楷体" w:cs="宋体" w:hint="eastAsia"/>
          <w:b/>
          <w:sz w:val="24"/>
          <w:szCs w:val="24"/>
        </w:rPr>
        <w:t>就业方向：</w:t>
      </w:r>
      <w:r w:rsidRPr="00F34742">
        <w:rPr>
          <w:rFonts w:ascii="楷体" w:eastAsia="楷体" w:hAnsi="楷体" w:cs="宋体" w:hint="eastAsia"/>
          <w:sz w:val="24"/>
          <w:szCs w:val="24"/>
        </w:rPr>
        <w:t>毕业生可在上海和长三角地区的各类机电装备企业中，从事机电工程领域内工装设备的设计开发、负责复杂机电设备的应用、维修和维护，并可开展工业机器人应用或电测技术应用研究工作。</w:t>
      </w:r>
    </w:p>
    <w:p w:rsidR="00AE62D7" w:rsidRPr="000117CD" w:rsidRDefault="00AE62D7" w:rsidP="00AE62D7">
      <w:pPr>
        <w:spacing w:line="276" w:lineRule="auto"/>
        <w:rPr>
          <w:rFonts w:ascii="楷体" w:eastAsia="楷体" w:hAnsi="楷体"/>
          <w:color w:val="262626"/>
          <w:sz w:val="24"/>
          <w:szCs w:val="24"/>
          <w:shd w:val="clear" w:color="auto" w:fill="FFFFFF"/>
        </w:rPr>
      </w:pPr>
    </w:p>
    <w:sectPr w:rsidR="00AE62D7" w:rsidRPr="000117CD" w:rsidSect="00F34742">
      <w:pgSz w:w="16839" w:h="23814"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CF" w:rsidRDefault="009337CF" w:rsidP="00FC60FB">
      <w:r>
        <w:separator/>
      </w:r>
    </w:p>
  </w:endnote>
  <w:endnote w:type="continuationSeparator" w:id="0">
    <w:p w:rsidR="009337CF" w:rsidRDefault="009337CF" w:rsidP="00F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CF" w:rsidRDefault="009337CF" w:rsidP="00FC60FB">
      <w:r>
        <w:separator/>
      </w:r>
    </w:p>
  </w:footnote>
  <w:footnote w:type="continuationSeparator" w:id="0">
    <w:p w:rsidR="009337CF" w:rsidRDefault="009337CF" w:rsidP="00FC6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FB"/>
    <w:rsid w:val="000117CD"/>
    <w:rsid w:val="000C37C8"/>
    <w:rsid w:val="000F7E61"/>
    <w:rsid w:val="002679B4"/>
    <w:rsid w:val="004B27F4"/>
    <w:rsid w:val="004E0B99"/>
    <w:rsid w:val="005953F8"/>
    <w:rsid w:val="00622A2A"/>
    <w:rsid w:val="00680CE4"/>
    <w:rsid w:val="006D2E26"/>
    <w:rsid w:val="006E0ABB"/>
    <w:rsid w:val="00745D48"/>
    <w:rsid w:val="007C5023"/>
    <w:rsid w:val="007F4B91"/>
    <w:rsid w:val="009337CF"/>
    <w:rsid w:val="009C3636"/>
    <w:rsid w:val="00A07E82"/>
    <w:rsid w:val="00A10E09"/>
    <w:rsid w:val="00AE62D7"/>
    <w:rsid w:val="00B24FD5"/>
    <w:rsid w:val="00B25C4F"/>
    <w:rsid w:val="00C22318"/>
    <w:rsid w:val="00CA364A"/>
    <w:rsid w:val="00CB663B"/>
    <w:rsid w:val="00CC6885"/>
    <w:rsid w:val="00EB3373"/>
    <w:rsid w:val="00F34742"/>
    <w:rsid w:val="00FC6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0117C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60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60FB"/>
    <w:rPr>
      <w:sz w:val="18"/>
      <w:szCs w:val="18"/>
    </w:rPr>
  </w:style>
  <w:style w:type="paragraph" w:styleId="a4">
    <w:name w:val="footer"/>
    <w:basedOn w:val="a"/>
    <w:link w:val="Char0"/>
    <w:uiPriority w:val="99"/>
    <w:unhideWhenUsed/>
    <w:rsid w:val="00FC60FB"/>
    <w:pPr>
      <w:tabs>
        <w:tab w:val="center" w:pos="4153"/>
        <w:tab w:val="right" w:pos="8306"/>
      </w:tabs>
      <w:snapToGrid w:val="0"/>
      <w:jc w:val="left"/>
    </w:pPr>
    <w:rPr>
      <w:sz w:val="18"/>
      <w:szCs w:val="18"/>
    </w:rPr>
  </w:style>
  <w:style w:type="character" w:customStyle="1" w:styleId="Char0">
    <w:name w:val="页脚 Char"/>
    <w:basedOn w:val="a0"/>
    <w:link w:val="a4"/>
    <w:uiPriority w:val="99"/>
    <w:rsid w:val="00FC60FB"/>
    <w:rPr>
      <w:sz w:val="18"/>
      <w:szCs w:val="18"/>
    </w:rPr>
  </w:style>
  <w:style w:type="paragraph" w:styleId="a5">
    <w:name w:val="Normal (Web)"/>
    <w:basedOn w:val="a"/>
    <w:uiPriority w:val="99"/>
    <w:unhideWhenUsed/>
    <w:rsid w:val="00FC60F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80CE4"/>
  </w:style>
  <w:style w:type="character" w:styleId="a6">
    <w:name w:val="Strong"/>
    <w:basedOn w:val="a0"/>
    <w:uiPriority w:val="22"/>
    <w:qFormat/>
    <w:rsid w:val="002679B4"/>
    <w:rPr>
      <w:b/>
      <w:bCs/>
    </w:rPr>
  </w:style>
  <w:style w:type="character" w:customStyle="1" w:styleId="5Char">
    <w:name w:val="标题 5 Char"/>
    <w:basedOn w:val="a0"/>
    <w:link w:val="5"/>
    <w:uiPriority w:val="9"/>
    <w:rsid w:val="000117CD"/>
    <w:rPr>
      <w:rFonts w:ascii="宋体" w:eastAsia="宋体" w:hAnsi="宋体" w:cs="宋体"/>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0117C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60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60FB"/>
    <w:rPr>
      <w:sz w:val="18"/>
      <w:szCs w:val="18"/>
    </w:rPr>
  </w:style>
  <w:style w:type="paragraph" w:styleId="a4">
    <w:name w:val="footer"/>
    <w:basedOn w:val="a"/>
    <w:link w:val="Char0"/>
    <w:uiPriority w:val="99"/>
    <w:unhideWhenUsed/>
    <w:rsid w:val="00FC60FB"/>
    <w:pPr>
      <w:tabs>
        <w:tab w:val="center" w:pos="4153"/>
        <w:tab w:val="right" w:pos="8306"/>
      </w:tabs>
      <w:snapToGrid w:val="0"/>
      <w:jc w:val="left"/>
    </w:pPr>
    <w:rPr>
      <w:sz w:val="18"/>
      <w:szCs w:val="18"/>
    </w:rPr>
  </w:style>
  <w:style w:type="character" w:customStyle="1" w:styleId="Char0">
    <w:name w:val="页脚 Char"/>
    <w:basedOn w:val="a0"/>
    <w:link w:val="a4"/>
    <w:uiPriority w:val="99"/>
    <w:rsid w:val="00FC60FB"/>
    <w:rPr>
      <w:sz w:val="18"/>
      <w:szCs w:val="18"/>
    </w:rPr>
  </w:style>
  <w:style w:type="paragraph" w:styleId="a5">
    <w:name w:val="Normal (Web)"/>
    <w:basedOn w:val="a"/>
    <w:uiPriority w:val="99"/>
    <w:unhideWhenUsed/>
    <w:rsid w:val="00FC60F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80CE4"/>
  </w:style>
  <w:style w:type="character" w:styleId="a6">
    <w:name w:val="Strong"/>
    <w:basedOn w:val="a0"/>
    <w:uiPriority w:val="22"/>
    <w:qFormat/>
    <w:rsid w:val="002679B4"/>
    <w:rPr>
      <w:b/>
      <w:bCs/>
    </w:rPr>
  </w:style>
  <w:style w:type="character" w:customStyle="1" w:styleId="5Char">
    <w:name w:val="标题 5 Char"/>
    <w:basedOn w:val="a0"/>
    <w:link w:val="5"/>
    <w:uiPriority w:val="9"/>
    <w:rsid w:val="000117CD"/>
    <w:rPr>
      <w:rFonts w:ascii="宋体" w:eastAsia="宋体" w:hAnsi="宋体" w:cs="宋体"/>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4748">
      <w:bodyDiv w:val="1"/>
      <w:marLeft w:val="0"/>
      <w:marRight w:val="0"/>
      <w:marTop w:val="0"/>
      <w:marBottom w:val="0"/>
      <w:divBdr>
        <w:top w:val="none" w:sz="0" w:space="0" w:color="auto"/>
        <w:left w:val="none" w:sz="0" w:space="0" w:color="auto"/>
        <w:bottom w:val="none" w:sz="0" w:space="0" w:color="auto"/>
        <w:right w:val="none" w:sz="0" w:space="0" w:color="auto"/>
      </w:divBdr>
    </w:div>
    <w:div w:id="1305280599">
      <w:bodyDiv w:val="1"/>
      <w:marLeft w:val="0"/>
      <w:marRight w:val="0"/>
      <w:marTop w:val="0"/>
      <w:marBottom w:val="0"/>
      <w:divBdr>
        <w:top w:val="none" w:sz="0" w:space="0" w:color="auto"/>
        <w:left w:val="none" w:sz="0" w:space="0" w:color="auto"/>
        <w:bottom w:val="none" w:sz="0" w:space="0" w:color="auto"/>
        <w:right w:val="none" w:sz="0" w:space="0" w:color="auto"/>
      </w:divBdr>
      <w:divsChild>
        <w:div w:id="2078093585">
          <w:marLeft w:val="0"/>
          <w:marRight w:val="0"/>
          <w:marTop w:val="0"/>
          <w:marBottom w:val="0"/>
          <w:divBdr>
            <w:top w:val="none" w:sz="0" w:space="0" w:color="auto"/>
            <w:left w:val="none" w:sz="0" w:space="0" w:color="auto"/>
            <w:bottom w:val="none" w:sz="0" w:space="0" w:color="auto"/>
            <w:right w:val="none" w:sz="0" w:space="0" w:color="auto"/>
          </w:divBdr>
          <w:divsChild>
            <w:div w:id="15024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426">
      <w:bodyDiv w:val="1"/>
      <w:marLeft w:val="0"/>
      <w:marRight w:val="0"/>
      <w:marTop w:val="0"/>
      <w:marBottom w:val="0"/>
      <w:divBdr>
        <w:top w:val="none" w:sz="0" w:space="0" w:color="auto"/>
        <w:left w:val="none" w:sz="0" w:space="0" w:color="auto"/>
        <w:bottom w:val="none" w:sz="0" w:space="0" w:color="auto"/>
        <w:right w:val="none" w:sz="0" w:space="0" w:color="auto"/>
      </w:divBdr>
    </w:div>
    <w:div w:id="1938322987">
      <w:bodyDiv w:val="1"/>
      <w:marLeft w:val="0"/>
      <w:marRight w:val="0"/>
      <w:marTop w:val="0"/>
      <w:marBottom w:val="0"/>
      <w:divBdr>
        <w:top w:val="none" w:sz="0" w:space="0" w:color="auto"/>
        <w:left w:val="none" w:sz="0" w:space="0" w:color="auto"/>
        <w:bottom w:val="none" w:sz="0" w:space="0" w:color="auto"/>
        <w:right w:val="none" w:sz="0" w:space="0" w:color="auto"/>
      </w:divBdr>
      <w:divsChild>
        <w:div w:id="1257326126">
          <w:marLeft w:val="0"/>
          <w:marRight w:val="0"/>
          <w:marTop w:val="0"/>
          <w:marBottom w:val="0"/>
          <w:divBdr>
            <w:top w:val="none" w:sz="0" w:space="0" w:color="auto"/>
            <w:left w:val="none" w:sz="0" w:space="0" w:color="auto"/>
            <w:bottom w:val="none" w:sz="0" w:space="0" w:color="auto"/>
            <w:right w:val="none" w:sz="0" w:space="0" w:color="auto"/>
          </w:divBdr>
          <w:divsChild>
            <w:div w:id="7777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2017-04-14T07:13:00Z</dcterms:created>
  <dcterms:modified xsi:type="dcterms:W3CDTF">2017-04-14T07:13:00Z</dcterms:modified>
</cp:coreProperties>
</file>